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5AC75" w14:textId="1EDB6516" w:rsidR="009613FA" w:rsidRDefault="009613FA" w:rsidP="00B47D1E">
      <w:pPr>
        <w:pStyle w:val="Title"/>
        <w:spacing w:before="360"/>
      </w:pPr>
      <w:r>
        <w:t>Adulthood Preparation Subjects Curriculum Assessment Tool</w:t>
      </w:r>
    </w:p>
    <w:p w14:paraId="17142D73" w14:textId="16E0257E" w:rsidR="00B17905" w:rsidRDefault="00B17905" w:rsidP="00270C2A">
      <w:pPr>
        <w:pStyle w:val="H1"/>
      </w:pPr>
      <w:r>
        <w:t xml:space="preserve">Curriculum: </w:t>
      </w:r>
      <w:r w:rsidR="00260016">
        <w:rPr>
          <w:color w:val="auto"/>
        </w:rPr>
        <w:t>[Enter Curriculum Name]</w:t>
      </w:r>
    </w:p>
    <w:p w14:paraId="7C2051C4" w14:textId="77777777" w:rsidR="00B17905" w:rsidRPr="00D006FE" w:rsidRDefault="00B17905" w:rsidP="00270C2A">
      <w:pPr>
        <w:pStyle w:val="H2"/>
      </w:pPr>
      <w:r w:rsidRPr="00D006FE">
        <w:t xml:space="preserve">Overview of </w:t>
      </w:r>
      <w:r>
        <w:t>the</w:t>
      </w:r>
      <w:r w:rsidRPr="00D006FE">
        <w:t xml:space="preserve"> </w:t>
      </w:r>
      <w:r>
        <w:t>T</w:t>
      </w:r>
      <w:r w:rsidRPr="00D006FE">
        <w:t>ool</w:t>
      </w:r>
    </w:p>
    <w:p w14:paraId="018B84DD" w14:textId="77777777" w:rsidR="000E0D2F" w:rsidRDefault="000E0D2F" w:rsidP="009E6C23">
      <w:pPr>
        <w:pStyle w:val="ParagraphContinued"/>
      </w:pPr>
      <w:r w:rsidRPr="00177D65">
        <w:t xml:space="preserve">This </w:t>
      </w:r>
      <w:bookmarkStart w:id="0" w:name="_Hlk82508533"/>
      <w:r w:rsidRPr="00177D65">
        <w:t>tool</w:t>
      </w:r>
      <w:r>
        <w:t xml:space="preserve"> </w:t>
      </w:r>
      <w:bookmarkEnd w:id="0"/>
      <w:r>
        <w:t>i</w:t>
      </w:r>
      <w:r w:rsidRPr="00177D65">
        <w:t xml:space="preserve">s designed to </w:t>
      </w:r>
      <w:r>
        <w:t>assess</w:t>
      </w:r>
      <w:r w:rsidRPr="00177D65">
        <w:t xml:space="preserve"> the extent to which curricul</w:t>
      </w:r>
      <w:r>
        <w:t>a used by Personal Responsibility Education Program (PREP) grantees address</w:t>
      </w:r>
      <w:r w:rsidRPr="00177D65">
        <w:t xml:space="preserve"> each</w:t>
      </w:r>
      <w:r>
        <w:t xml:space="preserve"> of PREP’s six</w:t>
      </w:r>
      <w:r w:rsidRPr="00177D65">
        <w:t xml:space="preserve"> Adulthood Preparation Subject</w:t>
      </w:r>
      <w:r>
        <w:t>s</w:t>
      </w:r>
      <w:r w:rsidRPr="00177D65">
        <w:t xml:space="preserve"> (APS</w:t>
      </w:r>
      <w:r>
        <w:t>s</w:t>
      </w:r>
      <w:r w:rsidRPr="00177D65">
        <w:t>).</w:t>
      </w:r>
      <w:r>
        <w:t xml:space="preserve"> Many PREP grantees aim to address APS topics in their programming through a primary curriculum that is designed to educate youth on preventing sexual activity, pregnancy, and sexually transmitted infections. Because most curricula were developed prior to the PREP legislative mandate to include APS content, there is likely variation in the extent to which grantees’ primary curricula include content about APS topics. With this tool, users</w:t>
      </w:r>
      <w:r w:rsidRPr="00177D65">
        <w:t xml:space="preserve"> can examine how</w:t>
      </w:r>
      <w:r>
        <w:t xml:space="preserve"> and to what extent</w:t>
      </w:r>
      <w:r w:rsidRPr="00177D65">
        <w:t xml:space="preserve"> the content covered in </w:t>
      </w:r>
      <w:r>
        <w:t>a</w:t>
      </w:r>
      <w:r w:rsidRPr="00177D65">
        <w:t xml:space="preserve"> curriculum’s lessons</w:t>
      </w:r>
      <w:r>
        <w:t xml:space="preserve"> and activities</w:t>
      </w:r>
      <w:r w:rsidRPr="00177D65">
        <w:t xml:space="preserve"> </w:t>
      </w:r>
      <w:r>
        <w:t xml:space="preserve">integrate information about APS topics. This assessment informs how supplemental materials and instruction can be added to your program to </w:t>
      </w:r>
      <w:proofErr w:type="gramStart"/>
      <w:r>
        <w:t>more thoroughly incorporate APS content</w:t>
      </w:r>
      <w:proofErr w:type="gramEnd"/>
      <w:r>
        <w:t xml:space="preserve">.  </w:t>
      </w:r>
    </w:p>
    <w:p w14:paraId="4E49B6E8" w14:textId="77777777" w:rsidR="00714FAD" w:rsidRDefault="00714FAD" w:rsidP="00FA58CF">
      <w:pPr>
        <w:pStyle w:val="Paragraph"/>
      </w:pPr>
      <w:r>
        <w:t>For additional information on incorporating APSs into PREP programming, see the following resources:</w:t>
      </w:r>
    </w:p>
    <w:p w14:paraId="7CFAB0E1" w14:textId="77777777" w:rsidR="00714FAD" w:rsidRPr="00FA58CF" w:rsidRDefault="00714FAD" w:rsidP="009E6C23">
      <w:pPr>
        <w:pStyle w:val="ListBullet"/>
        <w:rPr>
          <w:rFonts w:cstheme="minorHAnsi"/>
        </w:rPr>
      </w:pPr>
      <w:bookmarkStart w:id="1" w:name="_Hlk75849827"/>
      <w:r w:rsidRPr="00FA58CF">
        <w:rPr>
          <w:rFonts w:cstheme="minorHAnsi"/>
        </w:rPr>
        <w:t xml:space="preserve">Report:  </w:t>
      </w:r>
      <w:hyperlink r:id="rId9" w:history="1">
        <w:r w:rsidRPr="00FA58CF">
          <w:rPr>
            <w:rStyle w:val="Hyperlink"/>
            <w:rFonts w:cstheme="minorHAnsi"/>
          </w:rPr>
          <w:t>Conceptual Models for Adulthood Preparation Subjects within the Personal Responsibility Education Program</w:t>
        </w:r>
      </w:hyperlink>
      <w:r w:rsidRPr="00FA58CF">
        <w:rPr>
          <w:rStyle w:val="Hyperlink"/>
          <w:rFonts w:cstheme="minorHAnsi"/>
        </w:rPr>
        <w:t xml:space="preserve"> </w:t>
      </w:r>
    </w:p>
    <w:bookmarkEnd w:id="1"/>
    <w:p w14:paraId="38609655" w14:textId="77777777" w:rsidR="00714FAD" w:rsidRPr="00FA58CF" w:rsidRDefault="00714FAD" w:rsidP="009E6C23">
      <w:pPr>
        <w:pStyle w:val="ListBullet"/>
        <w:rPr>
          <w:rStyle w:val="Hyperlink"/>
          <w:rFonts w:cstheme="minorHAnsi"/>
          <w:color w:val="auto"/>
          <w:u w:val="none"/>
        </w:rPr>
      </w:pPr>
      <w:r w:rsidRPr="00FA58CF">
        <w:rPr>
          <w:rFonts w:cstheme="minorHAnsi"/>
        </w:rPr>
        <w:t xml:space="preserve">Brief:  </w:t>
      </w:r>
      <w:hyperlink r:id="rId10" w:history="1">
        <w:r w:rsidRPr="00FA58CF">
          <w:rPr>
            <w:rStyle w:val="Hyperlink"/>
            <w:rFonts w:cstheme="minorHAnsi"/>
          </w:rPr>
          <w:t>Integrating Positive Youth Development into PREP Programming</w:t>
        </w:r>
      </w:hyperlink>
    </w:p>
    <w:p w14:paraId="6C74189D" w14:textId="77777777" w:rsidR="00714FAD" w:rsidRPr="00FA58CF" w:rsidRDefault="00714FAD" w:rsidP="009E6C23">
      <w:pPr>
        <w:pStyle w:val="ListBullet"/>
        <w:rPr>
          <w:rFonts w:cstheme="minorHAnsi"/>
        </w:rPr>
      </w:pPr>
      <w:r w:rsidRPr="00FA58CF">
        <w:rPr>
          <w:rFonts w:cstheme="minorHAnsi"/>
        </w:rPr>
        <w:t xml:space="preserve">Resource Guide:  </w:t>
      </w:r>
      <w:hyperlink r:id="rId11" w:history="1">
        <w:r w:rsidRPr="00FA58CF">
          <w:rPr>
            <w:rStyle w:val="Hyperlink"/>
            <w:rFonts w:cstheme="minorHAnsi"/>
          </w:rPr>
          <w:t>Adulthood Preparation Subjects Resource Guide</w:t>
        </w:r>
      </w:hyperlink>
    </w:p>
    <w:p w14:paraId="3CE121CB" w14:textId="77777777" w:rsidR="00714FAD" w:rsidRDefault="00714FAD" w:rsidP="007C2F8B">
      <w:pPr>
        <w:pStyle w:val="H2"/>
        <w:spacing w:before="360"/>
      </w:pPr>
      <w:r>
        <w:t>Background Information on Assessed Curriculum</w:t>
      </w:r>
    </w:p>
    <w:p w14:paraId="23DA2BCF" w14:textId="77777777" w:rsidR="00714FAD" w:rsidRPr="00D512C5" w:rsidRDefault="00714FAD" w:rsidP="00714FAD">
      <w:pPr>
        <w:pStyle w:val="ParagraphContinued"/>
      </w:pPr>
      <w:r w:rsidRPr="00D006FE">
        <w:rPr>
          <w:rFonts w:asciiTheme="majorHAnsi" w:hAnsiTheme="majorHAnsi" w:cstheme="majorHAnsi"/>
        </w:rPr>
        <w:t xml:space="preserve">The following table includes information about the curriculum assessed with this tool.  </w:t>
      </w:r>
    </w:p>
    <w:tbl>
      <w:tblPr>
        <w:tblStyle w:val="AlternateTable"/>
        <w:tblW w:w="9985" w:type="dxa"/>
        <w:tblBorders>
          <w:top w:val="single" w:sz="4" w:space="0" w:color="092955" w:themeColor="text2"/>
          <w:left w:val="single" w:sz="4" w:space="0" w:color="092955" w:themeColor="text2"/>
          <w:right w:val="single" w:sz="4" w:space="0" w:color="092955" w:themeColor="text2"/>
          <w:insideH w:val="single" w:sz="4" w:space="0" w:color="092955" w:themeColor="text2"/>
          <w:insideV w:val="single" w:sz="4" w:space="0" w:color="092955" w:themeColor="text2"/>
        </w:tblBorders>
        <w:tblLook w:val="04A0" w:firstRow="1" w:lastRow="0" w:firstColumn="1" w:lastColumn="0" w:noHBand="0" w:noVBand="1"/>
      </w:tblPr>
      <w:tblGrid>
        <w:gridCol w:w="3505"/>
        <w:gridCol w:w="6480"/>
      </w:tblGrid>
      <w:tr w:rsidR="00D512C5" w14:paraId="6CA0C213" w14:textId="77777777" w:rsidTr="006C5E0D">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EECFA" w:themeFill="accent6"/>
            <w:noWrap/>
          </w:tcPr>
          <w:p w14:paraId="5320CDE5" w14:textId="7322B60B" w:rsidR="00D512C5" w:rsidRPr="00FA58CF" w:rsidRDefault="00D512C5" w:rsidP="00FA58CF">
            <w:pPr>
              <w:pStyle w:val="TableTextLeft"/>
              <w:rPr>
                <w:b w:val="0"/>
                <w:bCs/>
              </w:rPr>
            </w:pPr>
            <w:r w:rsidRPr="00FA58CF">
              <w:rPr>
                <w:bCs/>
              </w:rPr>
              <w:t>Version</w:t>
            </w:r>
          </w:p>
        </w:tc>
        <w:tc>
          <w:tcPr>
            <w:tcW w:w="648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noWrap/>
          </w:tcPr>
          <w:p w14:paraId="2C87B112" w14:textId="462846F9" w:rsidR="00D512C5" w:rsidRPr="004B7E9F" w:rsidRDefault="00D512C5" w:rsidP="000658FB">
            <w:pPr>
              <w:pStyle w:val="Paragraph"/>
              <w:cnfStyle w:val="100000000000" w:firstRow="1" w:lastRow="0" w:firstColumn="0" w:lastColumn="0" w:oddVBand="0" w:evenVBand="0" w:oddHBand="0" w:evenHBand="0" w:firstRowFirstColumn="0" w:firstRowLastColumn="0" w:lastRowFirstColumn="0" w:lastRowLastColumn="0"/>
              <w:rPr>
                <w:b w:val="0"/>
                <w:bCs/>
                <w:color w:val="auto"/>
              </w:rPr>
            </w:pPr>
          </w:p>
        </w:tc>
      </w:tr>
      <w:tr w:rsidR="00D278D5" w14:paraId="5465B361" w14:textId="77777777" w:rsidTr="006C5E0D">
        <w:trPr>
          <w:trHeight w:val="432"/>
        </w:trPr>
        <w:tc>
          <w:tcPr>
            <w:cnfStyle w:val="001000000000" w:firstRow="0" w:lastRow="0" w:firstColumn="1" w:lastColumn="0" w:oddVBand="0" w:evenVBand="0" w:oddHBand="0" w:evenHBand="0" w:firstRowFirstColumn="0" w:firstRowLastColumn="0" w:lastRowFirstColumn="0" w:lastRowLastColumn="0"/>
            <w:tcW w:w="3505" w:type="dxa"/>
            <w:tcBorders>
              <w:right w:val="none" w:sz="0" w:space="0" w:color="auto"/>
            </w:tcBorders>
            <w:noWrap/>
          </w:tcPr>
          <w:p w14:paraId="6E423821" w14:textId="2CE141CF" w:rsidR="00D278D5" w:rsidRPr="00FA58CF" w:rsidRDefault="00D278D5" w:rsidP="00D278D5">
            <w:pPr>
              <w:pStyle w:val="TableTextLeft"/>
              <w:rPr>
                <w:b/>
                <w:bCs/>
              </w:rPr>
            </w:pPr>
            <w:r w:rsidRPr="00FA58CF">
              <w:rPr>
                <w:b/>
                <w:bCs/>
              </w:rPr>
              <w:t>Publisher</w:t>
            </w:r>
          </w:p>
        </w:tc>
        <w:tc>
          <w:tcPr>
            <w:tcW w:w="6480" w:type="dxa"/>
            <w:noWrap/>
          </w:tcPr>
          <w:p w14:paraId="7D70331C" w14:textId="4F9C9C62" w:rsidR="00D278D5" w:rsidRPr="004B7E9F" w:rsidRDefault="00D278D5" w:rsidP="00D278D5">
            <w:pPr>
              <w:pStyle w:val="Paragraph"/>
              <w:cnfStyle w:val="000000000000" w:firstRow="0" w:lastRow="0" w:firstColumn="0" w:lastColumn="0" w:oddVBand="0" w:evenVBand="0" w:oddHBand="0" w:evenHBand="0" w:firstRowFirstColumn="0" w:firstRowLastColumn="0" w:lastRowFirstColumn="0" w:lastRowLastColumn="0"/>
            </w:pPr>
          </w:p>
        </w:tc>
      </w:tr>
      <w:tr w:rsidR="00D278D5" w14:paraId="49758729" w14:textId="77777777" w:rsidTr="006C5E0D">
        <w:trPr>
          <w:trHeight w:val="864"/>
        </w:trPr>
        <w:tc>
          <w:tcPr>
            <w:cnfStyle w:val="001000000000" w:firstRow="0" w:lastRow="0" w:firstColumn="1" w:lastColumn="0" w:oddVBand="0" w:evenVBand="0" w:oddHBand="0" w:evenHBand="0" w:firstRowFirstColumn="0" w:firstRowLastColumn="0" w:lastRowFirstColumn="0" w:lastRowLastColumn="0"/>
            <w:tcW w:w="3505" w:type="dxa"/>
            <w:tcBorders>
              <w:right w:val="none" w:sz="0" w:space="0" w:color="auto"/>
            </w:tcBorders>
            <w:noWrap/>
          </w:tcPr>
          <w:p w14:paraId="3B0FDE63" w14:textId="2C29B7AD" w:rsidR="00D278D5" w:rsidRPr="00FA58CF" w:rsidRDefault="00D278D5" w:rsidP="00D278D5">
            <w:pPr>
              <w:pStyle w:val="TableTextLeft"/>
              <w:rPr>
                <w:b/>
                <w:bCs/>
              </w:rPr>
            </w:pPr>
            <w:r w:rsidRPr="00FA58CF">
              <w:rPr>
                <w:b/>
                <w:bCs/>
              </w:rPr>
              <w:lastRenderedPageBreak/>
              <w:t>Delivery time and format</w:t>
            </w:r>
          </w:p>
        </w:tc>
        <w:tc>
          <w:tcPr>
            <w:tcW w:w="6480" w:type="dxa"/>
            <w:noWrap/>
          </w:tcPr>
          <w:p w14:paraId="6AD35BCC" w14:textId="6FBA0D49" w:rsidR="00D278D5" w:rsidRPr="004B7E9F" w:rsidRDefault="00D278D5" w:rsidP="00D278D5">
            <w:pPr>
              <w:pStyle w:val="Paragraph"/>
              <w:cnfStyle w:val="000000000000" w:firstRow="0" w:lastRow="0" w:firstColumn="0" w:lastColumn="0" w:oddVBand="0" w:evenVBand="0" w:oddHBand="0" w:evenHBand="0" w:firstRowFirstColumn="0" w:firstRowLastColumn="0" w:lastRowFirstColumn="0" w:lastRowLastColumn="0"/>
            </w:pPr>
          </w:p>
        </w:tc>
      </w:tr>
      <w:tr w:rsidR="00D278D5" w14:paraId="258A3425" w14:textId="77777777" w:rsidTr="006C5E0D">
        <w:trPr>
          <w:trHeight w:val="864"/>
        </w:trPr>
        <w:tc>
          <w:tcPr>
            <w:cnfStyle w:val="001000000000" w:firstRow="0" w:lastRow="0" w:firstColumn="1" w:lastColumn="0" w:oddVBand="0" w:evenVBand="0" w:oddHBand="0" w:evenHBand="0" w:firstRowFirstColumn="0" w:firstRowLastColumn="0" w:lastRowFirstColumn="0" w:lastRowLastColumn="0"/>
            <w:tcW w:w="3505" w:type="dxa"/>
            <w:tcBorders>
              <w:right w:val="none" w:sz="0" w:space="0" w:color="auto"/>
            </w:tcBorders>
            <w:noWrap/>
          </w:tcPr>
          <w:p w14:paraId="5C9F73F7" w14:textId="2A180FF6" w:rsidR="00D278D5" w:rsidRPr="00FA58CF" w:rsidRDefault="00D278D5" w:rsidP="00D278D5">
            <w:pPr>
              <w:pStyle w:val="TableTextLeft"/>
              <w:rPr>
                <w:b/>
                <w:bCs/>
              </w:rPr>
            </w:pPr>
            <w:r w:rsidRPr="00FA58CF">
              <w:rPr>
                <w:b/>
                <w:bCs/>
              </w:rPr>
              <w:t>Target population(s)</w:t>
            </w:r>
          </w:p>
        </w:tc>
        <w:tc>
          <w:tcPr>
            <w:tcW w:w="6480" w:type="dxa"/>
            <w:noWrap/>
          </w:tcPr>
          <w:p w14:paraId="6C30C1DD" w14:textId="15F193A6" w:rsidR="00D278D5" w:rsidRPr="004B7E9F" w:rsidRDefault="00D278D5" w:rsidP="00D278D5">
            <w:pPr>
              <w:pStyle w:val="Paragraph"/>
              <w:cnfStyle w:val="000000000000" w:firstRow="0" w:lastRow="0" w:firstColumn="0" w:lastColumn="0" w:oddVBand="0" w:evenVBand="0" w:oddHBand="0" w:evenHBand="0" w:firstRowFirstColumn="0" w:firstRowLastColumn="0" w:lastRowFirstColumn="0" w:lastRowLastColumn="0"/>
            </w:pPr>
          </w:p>
        </w:tc>
      </w:tr>
      <w:tr w:rsidR="00D278D5" w14:paraId="543E667F" w14:textId="77777777" w:rsidTr="006C5E0D">
        <w:trPr>
          <w:trHeight w:val="432"/>
        </w:trPr>
        <w:tc>
          <w:tcPr>
            <w:cnfStyle w:val="001000000000" w:firstRow="0" w:lastRow="0" w:firstColumn="1" w:lastColumn="0" w:oddVBand="0" w:evenVBand="0" w:oddHBand="0" w:evenHBand="0" w:firstRowFirstColumn="0" w:firstRowLastColumn="0" w:lastRowFirstColumn="0" w:lastRowLastColumn="0"/>
            <w:tcW w:w="3505" w:type="dxa"/>
            <w:tcBorders>
              <w:right w:val="none" w:sz="0" w:space="0" w:color="auto"/>
            </w:tcBorders>
            <w:noWrap/>
          </w:tcPr>
          <w:p w14:paraId="17E76A50" w14:textId="55A363D5" w:rsidR="00D278D5" w:rsidRPr="00FA58CF" w:rsidRDefault="00D278D5" w:rsidP="00D278D5">
            <w:pPr>
              <w:pStyle w:val="TableTextLeft"/>
              <w:rPr>
                <w:b/>
                <w:bCs/>
              </w:rPr>
            </w:pPr>
            <w:r w:rsidRPr="00FA58CF">
              <w:rPr>
                <w:b/>
                <w:bCs/>
              </w:rPr>
              <w:t xml:space="preserve">Website </w:t>
            </w:r>
            <w:r w:rsidRPr="00FA58CF">
              <w:rPr>
                <w:b/>
                <w:bCs/>
                <w:i/>
                <w:iCs/>
              </w:rPr>
              <w:t>(for additional information)</w:t>
            </w:r>
          </w:p>
        </w:tc>
        <w:tc>
          <w:tcPr>
            <w:tcW w:w="6480" w:type="dxa"/>
            <w:noWrap/>
          </w:tcPr>
          <w:p w14:paraId="23E646FF" w14:textId="0FADB47B" w:rsidR="00D278D5" w:rsidRPr="004B7E9F" w:rsidRDefault="00D278D5" w:rsidP="00D278D5">
            <w:pPr>
              <w:pStyle w:val="Paragraph"/>
              <w:cnfStyle w:val="000000000000" w:firstRow="0" w:lastRow="0" w:firstColumn="0" w:lastColumn="0" w:oddVBand="0" w:evenVBand="0" w:oddHBand="0" w:evenHBand="0" w:firstRowFirstColumn="0" w:firstRowLastColumn="0" w:lastRowFirstColumn="0" w:lastRowLastColumn="0"/>
            </w:pPr>
          </w:p>
        </w:tc>
      </w:tr>
    </w:tbl>
    <w:p w14:paraId="2F1FC301" w14:textId="77777777" w:rsidR="00564E34" w:rsidRDefault="00564E34" w:rsidP="000658FB">
      <w:pPr>
        <w:pStyle w:val="Paragraph"/>
        <w:sectPr w:rsidR="00564E34" w:rsidSect="00B47D1E">
          <w:headerReference w:type="default" r:id="rId12"/>
          <w:footerReference w:type="default" r:id="rId13"/>
          <w:headerReference w:type="first" r:id="rId14"/>
          <w:footerReference w:type="first" r:id="rId15"/>
          <w:footnotePr>
            <w:numRestart w:val="eachSect"/>
          </w:footnotePr>
          <w:pgSz w:w="12240" w:h="15840"/>
          <w:pgMar w:top="1440" w:right="1440" w:bottom="1440" w:left="1440" w:header="720" w:footer="576" w:gutter="0"/>
          <w:cols w:space="720"/>
          <w:titlePg/>
          <w:docGrid w:linePitch="299"/>
        </w:sectPr>
      </w:pPr>
    </w:p>
    <w:p w14:paraId="55EBCF7B" w14:textId="77777777" w:rsidR="00B17905" w:rsidRDefault="00B17905" w:rsidP="00B17905">
      <w:pPr>
        <w:pStyle w:val="Title"/>
        <w:spacing w:after="240"/>
      </w:pPr>
      <w:r>
        <w:lastRenderedPageBreak/>
        <w:t>Using this APS Assessment Tool</w:t>
      </w:r>
    </w:p>
    <w:p w14:paraId="6115D7BD" w14:textId="787A89D0" w:rsidR="000E0D2F" w:rsidRDefault="000E0D2F" w:rsidP="009E6C23">
      <w:pPr>
        <w:pStyle w:val="Paragraph"/>
      </w:pPr>
      <w:bookmarkStart w:id="2" w:name="_Hlk82704599"/>
      <w:r>
        <w:t xml:space="preserve">This tool allows users to map the lessons and activities of a primary curriculum </w:t>
      </w:r>
      <w:proofErr w:type="gramStart"/>
      <w:r>
        <w:t>in order to</w:t>
      </w:r>
      <w:proofErr w:type="gramEnd"/>
      <w:r>
        <w:t xml:space="preserve"> better understand to what extent the APSs are addressed through that curriculum. </w:t>
      </w:r>
      <w:r w:rsidR="0036105B">
        <w:t xml:space="preserve">While federal authorizing legislation requires PREP programs to educate participating youth on at least three of the APSs, </w:t>
      </w:r>
      <w:r>
        <w:t>the Family and Youth Services Bureau (FYSB) does not</w:t>
      </w:r>
      <w:r w:rsidR="00204D52">
        <w:t xml:space="preserve"> currently</w:t>
      </w:r>
      <w:r>
        <w:t xml:space="preserve"> designate how much APS content must be included or which content related to an APS must be covered in a PREP program to consider the APS sufficiently addressed. For this reason, any assessment of a curriculum against the tool should not be considered a definitive determination or endorsement for how well a curriculum covers each APS. This tool is an important first step in informing both PREP grantees and FYSB of the extent to which curricula grantees use in their programs may include APS content. Using this tool to assess their programs’ curricula will help PREP grantees to consider what, if any, supplemental programming could be added to more thoroughly cover their selected APSs. </w:t>
      </w:r>
    </w:p>
    <w:p w14:paraId="1E0251EB" w14:textId="77777777" w:rsidR="000E0D2F" w:rsidRDefault="000E0D2F" w:rsidP="009E6C23">
      <w:pPr>
        <w:pStyle w:val="Paragraph"/>
      </w:pPr>
      <w:r>
        <w:t xml:space="preserve">The tool includes seven total sections: one section for each of the six </w:t>
      </w:r>
      <w:proofErr w:type="gramStart"/>
      <w:r>
        <w:t>APS</w:t>
      </w:r>
      <w:proofErr w:type="gramEnd"/>
      <w:r>
        <w:t xml:space="preserve">, followed by a curriculum assessment summary section. Further guidance on each section is included below. </w:t>
      </w:r>
    </w:p>
    <w:bookmarkEnd w:id="2"/>
    <w:p w14:paraId="5A0D5932" w14:textId="77777777" w:rsidR="000E0D2F" w:rsidRDefault="000E0D2F" w:rsidP="000E0D2F">
      <w:pPr>
        <w:pStyle w:val="H2"/>
      </w:pPr>
      <w:r>
        <w:t>APS Mapping Sections</w:t>
      </w:r>
    </w:p>
    <w:p w14:paraId="4D23AF2D" w14:textId="77777777" w:rsidR="000E0D2F" w:rsidRDefault="000E0D2F" w:rsidP="009E6C23">
      <w:pPr>
        <w:pStyle w:val="Paragraph"/>
      </w:pPr>
      <w:r>
        <w:t xml:space="preserve">Each of this </w:t>
      </w:r>
      <w:r w:rsidRPr="00B4340E">
        <w:t xml:space="preserve">tool’s six APS sections includes three parts: (1) a </w:t>
      </w:r>
      <w:r w:rsidRPr="00B4340E">
        <w:rPr>
          <w:b/>
          <w:bCs/>
        </w:rPr>
        <w:t>definition</w:t>
      </w:r>
      <w:r w:rsidRPr="00B4340E">
        <w:t xml:space="preserve"> of the APS of focus; (2) a </w:t>
      </w:r>
      <w:r w:rsidRPr="00C85A9C">
        <w:rPr>
          <w:b/>
          <w:bCs/>
        </w:rPr>
        <w:t>description</w:t>
      </w:r>
      <w:r w:rsidRPr="00B4340E">
        <w:t xml:space="preserve"> of how each</w:t>
      </w:r>
      <w:r>
        <w:t xml:space="preserve"> of the APS</w:t>
      </w:r>
      <w:r w:rsidRPr="00B4340E">
        <w:t xml:space="preserve"> </w:t>
      </w:r>
      <w:r w:rsidRPr="00C85A9C">
        <w:t>topics</w:t>
      </w:r>
      <w:r w:rsidRPr="00B4340E">
        <w:t xml:space="preserve"> </w:t>
      </w:r>
      <w:r>
        <w:t>are</w:t>
      </w:r>
      <w:r w:rsidRPr="00B4340E">
        <w:t xml:space="preserve"> addressed in the curriculum; and (3) a </w:t>
      </w:r>
      <w:r w:rsidRPr="00B4340E">
        <w:rPr>
          <w:b/>
          <w:bCs/>
        </w:rPr>
        <w:t>summary</w:t>
      </w:r>
      <w:r w:rsidRPr="00B4340E">
        <w:t xml:space="preserve"> of the </w:t>
      </w:r>
      <w:r>
        <w:t xml:space="preserve">extent to which the APS topics are covered by the curriculum. </w:t>
      </w:r>
    </w:p>
    <w:p w14:paraId="6D042D48" w14:textId="77777777" w:rsidR="000E0D2F" w:rsidRPr="00FA58CF" w:rsidRDefault="000E0D2F" w:rsidP="00FA58CF">
      <w:pPr>
        <w:pStyle w:val="ListNumber"/>
        <w:rPr>
          <w:rFonts w:cstheme="minorHAnsi"/>
        </w:rPr>
      </w:pPr>
      <w:r w:rsidRPr="00FA58CF">
        <w:rPr>
          <w:rFonts w:cstheme="minorHAnsi"/>
        </w:rPr>
        <w:t xml:space="preserve">The </w:t>
      </w:r>
      <w:r w:rsidRPr="00FA58CF">
        <w:rPr>
          <w:rFonts w:cstheme="minorHAnsi"/>
          <w:b/>
          <w:bCs/>
        </w:rPr>
        <w:t>definition</w:t>
      </w:r>
      <w:r w:rsidRPr="00FA58CF">
        <w:rPr>
          <w:rFonts w:cstheme="minorHAnsi"/>
        </w:rPr>
        <w:t xml:space="preserve"> of the APS is listed at the top of the section’s first page. The definitions are taken from the </w:t>
      </w:r>
      <w:hyperlink r:id="rId16" w:history="1">
        <w:r w:rsidRPr="00FA58CF">
          <w:rPr>
            <w:rStyle w:val="Hyperlink"/>
            <w:rFonts w:cstheme="minorHAnsi"/>
          </w:rPr>
          <w:t>Conceptual Models for Adulthood Preparation Subjects within the Personal Responsibility Education Program</w:t>
        </w:r>
      </w:hyperlink>
      <w:r w:rsidRPr="00FA58CF">
        <w:rPr>
          <w:rFonts w:cstheme="minorHAnsi"/>
        </w:rPr>
        <w:t xml:space="preserve"> report. </w:t>
      </w:r>
    </w:p>
    <w:p w14:paraId="544A1E7D" w14:textId="1005F411" w:rsidR="000E0D2F" w:rsidRDefault="000E0D2F" w:rsidP="009E6C23">
      <w:pPr>
        <w:pStyle w:val="ListNumber"/>
      </w:pPr>
      <w:r w:rsidRPr="00FA58CF">
        <w:rPr>
          <w:rFonts w:cstheme="minorHAnsi"/>
          <w:b/>
          <w:bCs/>
        </w:rPr>
        <w:t>Descriptions</w:t>
      </w:r>
      <w:r w:rsidRPr="00FA58CF">
        <w:rPr>
          <w:rFonts w:cstheme="minorHAnsi"/>
        </w:rPr>
        <w:t xml:space="preserve"> of how each topic is covered</w:t>
      </w:r>
      <w:r w:rsidRPr="00FA58CF">
        <w:rPr>
          <w:rFonts w:cstheme="minorHAnsi"/>
          <w:b/>
          <w:bCs/>
          <w:color w:val="D02B27" w:themeColor="accent2"/>
        </w:rPr>
        <w:t xml:space="preserve"> </w:t>
      </w:r>
      <w:r w:rsidRPr="00FA58CF">
        <w:rPr>
          <w:rFonts w:cstheme="minorHAnsi"/>
        </w:rPr>
        <w:t xml:space="preserve">is shared through a table. Each APS has multiple topics listed in the table and a short description of skills or abilities that participants would gain if the topic </w:t>
      </w:r>
      <w:proofErr w:type="gramStart"/>
      <w:r w:rsidRPr="00FA58CF">
        <w:rPr>
          <w:rFonts w:cstheme="minorHAnsi"/>
        </w:rPr>
        <w:t>is</w:t>
      </w:r>
      <w:proofErr w:type="gramEnd"/>
      <w:r w:rsidRPr="00FA58CF">
        <w:rPr>
          <w:rFonts w:cstheme="minorHAnsi"/>
        </w:rPr>
        <w:t xml:space="preserve"> addressed by the curriculum. For additional information on each topic within an APS, see the </w:t>
      </w:r>
      <w:hyperlink r:id="rId17" w:history="1">
        <w:r w:rsidRPr="00FA58CF">
          <w:rPr>
            <w:rStyle w:val="Hyperlink"/>
            <w:rFonts w:cstheme="minorHAnsi"/>
          </w:rPr>
          <w:t>Conceptual Models for Adulthood Preparation Subjects within the Personal Responsibility Education Program</w:t>
        </w:r>
      </w:hyperlink>
      <w:r w:rsidRPr="00FA58CF">
        <w:rPr>
          <w:rFonts w:cstheme="minorHAnsi"/>
        </w:rPr>
        <w:t xml:space="preserve"> report. </w:t>
      </w:r>
      <w:bookmarkStart w:id="3" w:name="_Hlk82510671"/>
      <w:r w:rsidRPr="00FA58CF">
        <w:rPr>
          <w:rFonts w:cstheme="minorHAnsi"/>
        </w:rPr>
        <w:t>Topics that are not covered by the curriculum should be identified as such in the table.</w:t>
      </w:r>
      <w:bookmarkEnd w:id="3"/>
      <w:r w:rsidRPr="00FA58CF">
        <w:rPr>
          <w:rFonts w:cstheme="minorHAnsi"/>
        </w:rPr>
        <w:t xml:space="preserve"> For example, rows for topics that are not covered could be greyed out and/or include a note </w:t>
      </w:r>
      <w:r w:rsidRPr="00FA58CF">
        <w:rPr>
          <w:rFonts w:cstheme="minorHAnsi"/>
        </w:rPr>
        <w:lastRenderedPageBreak/>
        <w:t>indicating no coverage (e.g., “Not covered,” “N/A,” “None”). Users completing this tool for a</w:t>
      </w:r>
      <w:r>
        <w:t xml:space="preserve"> curriculum should exercise their best judgment when assessing which lessons or activities within that curriculum address the six </w:t>
      </w:r>
      <w:proofErr w:type="gramStart"/>
      <w:r>
        <w:t>APS</w:t>
      </w:r>
      <w:proofErr w:type="gramEnd"/>
      <w:r>
        <w:t>; however, some lessons or activities may be challenging to assess or appear to address multiple topics within an APS or across multiple APSs.</w:t>
      </w:r>
    </w:p>
    <w:p w14:paraId="3A807AA7" w14:textId="77777777" w:rsidR="000E0D2F" w:rsidRPr="006849FE" w:rsidRDefault="000E0D2F" w:rsidP="00B47D1E">
      <w:pPr>
        <w:pStyle w:val="ListContinue"/>
        <w:keepNext/>
      </w:pPr>
      <w:r w:rsidRPr="006849FE">
        <w:t xml:space="preserve">For each topic associated with the APS, the table contains information on: </w:t>
      </w:r>
    </w:p>
    <w:p w14:paraId="6DEE18F4" w14:textId="77777777" w:rsidR="000E0D2F" w:rsidRPr="004D5A91" w:rsidRDefault="000E0D2F" w:rsidP="009E6C23">
      <w:pPr>
        <w:pStyle w:val="ListBullet2"/>
      </w:pPr>
      <w:r w:rsidRPr="004D5A91">
        <w:rPr>
          <w:b/>
          <w:bCs/>
          <w:i/>
          <w:iCs/>
        </w:rPr>
        <w:t>Relevant lesson(s) that promote the topic</w:t>
      </w:r>
      <w:r w:rsidRPr="004D5A91">
        <w:t xml:space="preserve">. </w:t>
      </w:r>
      <w:r>
        <w:t xml:space="preserve">This column identifies the </w:t>
      </w:r>
      <w:r w:rsidRPr="00411ADB">
        <w:rPr>
          <w:b/>
          <w:bCs/>
        </w:rPr>
        <w:t>lessons</w:t>
      </w:r>
      <w:r w:rsidRPr="004D5A91">
        <w:t xml:space="preserve"> </w:t>
      </w:r>
      <w:r>
        <w:t xml:space="preserve">that </w:t>
      </w:r>
      <w:r w:rsidRPr="004D5A91">
        <w:t xml:space="preserve">include content </w:t>
      </w:r>
      <w:r>
        <w:t xml:space="preserve">that </w:t>
      </w:r>
      <w:r w:rsidRPr="004D5A91">
        <w:t>promot</w:t>
      </w:r>
      <w:r>
        <w:t>es</w:t>
      </w:r>
      <w:r w:rsidRPr="004D5A91">
        <w:t xml:space="preserve"> youth skills or abilities associated with the topic. </w:t>
      </w:r>
      <w:r>
        <w:t>Lessons</w:t>
      </w:r>
      <w:r w:rsidRPr="004D5A91">
        <w:t xml:space="preserve"> may</w:t>
      </w:r>
      <w:r>
        <w:t xml:space="preserve"> be listed as</w:t>
      </w:r>
      <w:r w:rsidRPr="004D5A91">
        <w:t xml:space="preserve"> titles</w:t>
      </w:r>
      <w:r>
        <w:t>,</w:t>
      </w:r>
      <w:r w:rsidRPr="004D5A91">
        <w:t xml:space="preserve"> numbers</w:t>
      </w:r>
      <w:r>
        <w:t>, or a combination of the two</w:t>
      </w:r>
      <w:r w:rsidRPr="004D5A91">
        <w:t>, depending on the format of the curriculum.</w:t>
      </w:r>
      <w:bookmarkStart w:id="4" w:name="_Hlk82510200"/>
      <w:r>
        <w:t xml:space="preserve"> Notes can be used to clarify details, for example, if only a portion of the lesson addresses the topic or if the lesson is optional. </w:t>
      </w:r>
      <w:bookmarkEnd w:id="4"/>
    </w:p>
    <w:p w14:paraId="624042FF" w14:textId="77777777" w:rsidR="000E0D2F" w:rsidRPr="004D5A91" w:rsidRDefault="000E0D2F" w:rsidP="009E6C23">
      <w:pPr>
        <w:pStyle w:val="ListBullet2"/>
      </w:pPr>
      <w:r w:rsidRPr="004D5A91">
        <w:rPr>
          <w:b/>
          <w:bCs/>
          <w:i/>
          <w:iCs/>
        </w:rPr>
        <w:t>Relevant activities that promote the topic</w:t>
      </w:r>
      <w:r w:rsidRPr="004D5A91">
        <w:t xml:space="preserve">. </w:t>
      </w:r>
      <w:r>
        <w:t xml:space="preserve">This column identifies the </w:t>
      </w:r>
      <w:r w:rsidRPr="00411ADB">
        <w:rPr>
          <w:b/>
          <w:bCs/>
        </w:rPr>
        <w:t xml:space="preserve">activities </w:t>
      </w:r>
      <w:r>
        <w:t xml:space="preserve">that include </w:t>
      </w:r>
      <w:r w:rsidRPr="004D5A91">
        <w:t xml:space="preserve">content </w:t>
      </w:r>
      <w:r>
        <w:t xml:space="preserve">that </w:t>
      </w:r>
      <w:r w:rsidRPr="004D5A91">
        <w:t>promot</w:t>
      </w:r>
      <w:r>
        <w:t>es</w:t>
      </w:r>
      <w:r w:rsidRPr="004D5A91">
        <w:t xml:space="preserve"> youth skills or abilities associated with the topic. </w:t>
      </w:r>
      <w:r>
        <w:t>Relevant activities often align with the lessons listed in the column on a relevant lesson(s) that promote the topic. Activities may be listed by</w:t>
      </w:r>
      <w:r w:rsidRPr="004D5A91">
        <w:t xml:space="preserve"> name</w:t>
      </w:r>
      <w:r>
        <w:t>, number</w:t>
      </w:r>
      <w:r w:rsidRPr="004D5A91">
        <w:t xml:space="preserve">, </w:t>
      </w:r>
      <w:r>
        <w:t>and/</w:t>
      </w:r>
      <w:r w:rsidRPr="004D5A91">
        <w:t xml:space="preserve">or </w:t>
      </w:r>
      <w:proofErr w:type="gramStart"/>
      <w:r w:rsidRPr="004D5A91">
        <w:t>a brief summary</w:t>
      </w:r>
      <w:proofErr w:type="gramEnd"/>
      <w:r w:rsidRPr="004D5A91">
        <w:t xml:space="preserve"> of the activity, depending on the format of the curriculum</w:t>
      </w:r>
      <w:r>
        <w:t>, and notes may be needed to clarify details (for example, if the</w:t>
      </w:r>
      <w:r w:rsidRPr="004D5A91">
        <w:t xml:space="preserve"> activity is optional or only applicable to some participants</w:t>
      </w:r>
      <w:r>
        <w:t>).</w:t>
      </w:r>
      <w:r w:rsidRPr="004D5A91">
        <w:t xml:space="preserve"> </w:t>
      </w:r>
    </w:p>
    <w:p w14:paraId="5657224D" w14:textId="77777777" w:rsidR="000E0D2F" w:rsidRDefault="000E0D2F" w:rsidP="009E6C23">
      <w:pPr>
        <w:pStyle w:val="ListBullet2"/>
      </w:pPr>
      <w:r w:rsidRPr="00F67384">
        <w:rPr>
          <w:b/>
          <w:bCs/>
          <w:i/>
          <w:iCs/>
        </w:rPr>
        <w:t xml:space="preserve">Total </w:t>
      </w:r>
      <w:r>
        <w:rPr>
          <w:b/>
          <w:bCs/>
          <w:i/>
          <w:iCs/>
        </w:rPr>
        <w:t xml:space="preserve">number of relevant </w:t>
      </w:r>
      <w:proofErr w:type="gramStart"/>
      <w:r>
        <w:rPr>
          <w:b/>
          <w:bCs/>
          <w:i/>
          <w:iCs/>
        </w:rPr>
        <w:t>lessons/time</w:t>
      </w:r>
      <w:proofErr w:type="gramEnd"/>
      <w:r>
        <w:rPr>
          <w:b/>
          <w:bCs/>
          <w:i/>
          <w:iCs/>
        </w:rPr>
        <w:t xml:space="preserve"> on</w:t>
      </w:r>
      <w:r w:rsidRPr="00F67384">
        <w:rPr>
          <w:b/>
          <w:bCs/>
          <w:i/>
          <w:iCs/>
        </w:rPr>
        <w:t xml:space="preserve"> the topic.</w:t>
      </w:r>
      <w:r w:rsidRPr="00F67384">
        <w:t xml:space="preserve"> </w:t>
      </w:r>
      <w:r>
        <w:t xml:space="preserve">The </w:t>
      </w:r>
      <w:r w:rsidRPr="006849FE">
        <w:rPr>
          <w:b/>
          <w:bCs/>
        </w:rPr>
        <w:t>total</w:t>
      </w:r>
      <w:r>
        <w:t xml:space="preserve"> column summarizes the amount or proportion of time dedicated to the topic across </w:t>
      </w:r>
      <w:r w:rsidRPr="00F67384">
        <w:t>relevant lesson</w:t>
      </w:r>
      <w:r>
        <w:t>s and</w:t>
      </w:r>
      <w:r w:rsidRPr="00F67384">
        <w:t xml:space="preserve"> activit</w:t>
      </w:r>
      <w:r>
        <w:t>ies. If a curriculum provides information on the time needed for lessons or activities, this column should include an estimated amount of time spent on the topic by summing across lessons and activities listed in the previous columns. Depending on the format of the curriculum, this column could be</w:t>
      </w:r>
      <w:r w:rsidRPr="00F67384">
        <w:t xml:space="preserve"> </w:t>
      </w:r>
      <w:r>
        <w:t xml:space="preserve">organized by population, such as age categories. </w:t>
      </w:r>
    </w:p>
    <w:p w14:paraId="67CBD2DD" w14:textId="77777777" w:rsidR="000E0D2F" w:rsidRDefault="000E0D2F" w:rsidP="009E6C23">
      <w:pPr>
        <w:pStyle w:val="ListNumber"/>
      </w:pPr>
      <w:r>
        <w:t xml:space="preserve">The narrative </w:t>
      </w:r>
      <w:r w:rsidRPr="00B4340E">
        <w:rPr>
          <w:b/>
          <w:bCs/>
        </w:rPr>
        <w:t>summary</w:t>
      </w:r>
      <w:r w:rsidRPr="00B4340E">
        <w:t xml:space="preserve"> </w:t>
      </w:r>
      <w:r>
        <w:t>describes the extent to which the curriculum covers the APS. The summary should address the following questions to provide an overall assessment of coverage:</w:t>
      </w:r>
    </w:p>
    <w:p w14:paraId="116561E6" w14:textId="77777777" w:rsidR="000E0D2F" w:rsidRPr="009E6C23" w:rsidRDefault="000E0D2F" w:rsidP="009E6C23">
      <w:pPr>
        <w:pStyle w:val="ListBullet2"/>
      </w:pPr>
      <w:r>
        <w:t>Which topics rel</w:t>
      </w:r>
      <w:r w:rsidRPr="009E6C23">
        <w:t>ated to the APS are covered, and which are not covered?</w:t>
      </w:r>
    </w:p>
    <w:p w14:paraId="79696076" w14:textId="77777777" w:rsidR="000E0D2F" w:rsidRPr="009E6C23" w:rsidRDefault="000E0D2F" w:rsidP="009E6C23">
      <w:pPr>
        <w:pStyle w:val="ListBullet2"/>
      </w:pPr>
      <w:r w:rsidRPr="009E6C23">
        <w:t>Within topics that are covered, are some skills or abilities covered to a greater extent than others?</w:t>
      </w:r>
    </w:p>
    <w:p w14:paraId="5AA679A4" w14:textId="77777777" w:rsidR="000E0D2F" w:rsidRPr="009E6C23" w:rsidRDefault="000E0D2F" w:rsidP="009E6C23">
      <w:pPr>
        <w:pStyle w:val="ListBullet2"/>
      </w:pPr>
      <w:r w:rsidRPr="009E6C23">
        <w:t>What are the primary lessons and activities that promote content related to the APS?</w:t>
      </w:r>
    </w:p>
    <w:p w14:paraId="3F955C46" w14:textId="77777777" w:rsidR="000E0D2F" w:rsidRPr="00FE75A5" w:rsidRDefault="000E0D2F" w:rsidP="009E6C23">
      <w:pPr>
        <w:pStyle w:val="ListBullet2"/>
      </w:pPr>
      <w:r w:rsidRPr="009E6C23">
        <w:t>What is the estimat</w:t>
      </w:r>
      <w:r>
        <w:t xml:space="preserve">ed number of lessons or total time spent on the APS? </w:t>
      </w:r>
    </w:p>
    <w:p w14:paraId="6001BF25" w14:textId="77777777" w:rsidR="000E0D2F" w:rsidRDefault="000E0D2F" w:rsidP="000E0D2F">
      <w:pPr>
        <w:pStyle w:val="H2"/>
      </w:pPr>
      <w:r>
        <w:lastRenderedPageBreak/>
        <w:t>Curriculum Assessment S</w:t>
      </w:r>
      <w:r w:rsidRPr="00643943">
        <w:t xml:space="preserve">ummary </w:t>
      </w:r>
      <w:r>
        <w:t>S</w:t>
      </w:r>
      <w:r w:rsidRPr="00643943">
        <w:t xml:space="preserve">ection </w:t>
      </w:r>
    </w:p>
    <w:p w14:paraId="3E0EE6DA" w14:textId="77777777" w:rsidR="000E0D2F" w:rsidRDefault="000E0D2F" w:rsidP="009E6C23">
      <w:pPr>
        <w:pStyle w:val="Paragraph"/>
      </w:pPr>
      <w:r>
        <w:t>The tool’s curriculum assessment</w:t>
      </w:r>
      <w:r w:rsidRPr="00FE75A5">
        <w:t xml:space="preserve"> </w:t>
      </w:r>
      <w:r w:rsidRPr="00786DAC">
        <w:t>summary section</w:t>
      </w:r>
      <w:r>
        <w:rPr>
          <w:color w:val="0965A4" w:themeColor="accent1"/>
        </w:rPr>
        <w:t xml:space="preserve">, </w:t>
      </w:r>
      <w:r w:rsidRPr="00FE75A5">
        <w:t xml:space="preserve">included </w:t>
      </w:r>
      <w:r>
        <w:t xml:space="preserve">on the </w:t>
      </w:r>
      <w:r w:rsidRPr="00FE75A5">
        <w:t>final page</w:t>
      </w:r>
      <w:r>
        <w:t xml:space="preserve">, includes each of the narrative </w:t>
      </w:r>
      <w:r w:rsidRPr="00B4340E">
        <w:rPr>
          <w:b/>
          <w:bCs/>
        </w:rPr>
        <w:t>summaries</w:t>
      </w:r>
      <w:r w:rsidRPr="00B4340E">
        <w:t xml:space="preserve"> </w:t>
      </w:r>
      <w:r>
        <w:t>from the six APS sections. This final section is intended to assist a user in quickly understanding</w:t>
      </w:r>
      <w:r w:rsidRPr="00FE75A5">
        <w:t xml:space="preserve"> the extent to which</w:t>
      </w:r>
      <w:r>
        <w:t xml:space="preserve"> each</w:t>
      </w:r>
      <w:r w:rsidRPr="00FE75A5">
        <w:t xml:space="preserve"> </w:t>
      </w:r>
      <w:r>
        <w:t xml:space="preserve">APS is covered by the curriculum. The section also provides </w:t>
      </w:r>
      <w:r w:rsidRPr="00FE75A5">
        <w:t>compar</w:t>
      </w:r>
      <w:r>
        <w:t>isons of the</w:t>
      </w:r>
      <w:r w:rsidRPr="00FE75A5">
        <w:t xml:space="preserve"> lessons and activities </w:t>
      </w:r>
      <w:r>
        <w:t>that address</w:t>
      </w:r>
      <w:r w:rsidRPr="00FE75A5">
        <w:t xml:space="preserve"> multiple APS</w:t>
      </w:r>
      <w:r>
        <w:t>s</w:t>
      </w:r>
      <w:r w:rsidRPr="00FE75A5">
        <w:t>.</w:t>
      </w:r>
      <w:r>
        <w:t xml:space="preserve"> </w:t>
      </w:r>
    </w:p>
    <w:p w14:paraId="49F41449" w14:textId="26A8F4EC" w:rsidR="00714FAD" w:rsidRDefault="00714FAD" w:rsidP="00714FAD">
      <w:pPr>
        <w:pStyle w:val="Paragraph"/>
      </w:pPr>
    </w:p>
    <w:p w14:paraId="38255FE0" w14:textId="33DB5170" w:rsidR="00564E34" w:rsidRDefault="00564E34" w:rsidP="000658FB">
      <w:pPr>
        <w:pStyle w:val="Paragraph"/>
        <w:sectPr w:rsidR="00564E34" w:rsidSect="00934FB9">
          <w:headerReference w:type="default" r:id="rId18"/>
          <w:footerReference w:type="default" r:id="rId19"/>
          <w:headerReference w:type="first" r:id="rId20"/>
          <w:footerReference w:type="first" r:id="rId21"/>
          <w:footnotePr>
            <w:numRestart w:val="eachSect"/>
          </w:footnotePr>
          <w:pgSz w:w="12240" w:h="15840"/>
          <w:pgMar w:top="1440" w:right="1440" w:bottom="1440" w:left="1440" w:header="720" w:footer="576" w:gutter="0"/>
          <w:cols w:space="720"/>
          <w:titlePg/>
          <w:docGrid w:linePitch="299"/>
        </w:sectPr>
      </w:pPr>
    </w:p>
    <w:p w14:paraId="7DE59E6F" w14:textId="07DC67F1" w:rsidR="00C85256" w:rsidRDefault="00C85256" w:rsidP="00125CF6">
      <w:pPr>
        <w:pStyle w:val="H1"/>
        <w:spacing w:before="360"/>
      </w:pPr>
      <w:r>
        <w:lastRenderedPageBreak/>
        <w:t>Adolescent Development</w:t>
      </w:r>
    </w:p>
    <w:p w14:paraId="1D8E6C2F" w14:textId="77777777" w:rsidR="000465EC" w:rsidRDefault="000465EC" w:rsidP="00C85256">
      <w:pPr>
        <w:pStyle w:val="H1"/>
        <w:spacing w:after="240" w:line="240" w:lineRule="auto"/>
      </w:pPr>
      <w:r w:rsidRPr="00493D39">
        <w:rPr>
          <w:rFonts w:ascii="Segoe UI" w:eastAsia="Segoe UI" w:hAnsi="Segoe UI" w:cs="Times New Roman"/>
          <w:b/>
          <w:noProof/>
          <w:color w:val="auto"/>
          <w:sz w:val="20"/>
          <w:szCs w:val="22"/>
        </w:rPr>
        <mc:AlternateContent>
          <mc:Choice Requires="wps">
            <w:drawing>
              <wp:inline distT="0" distB="0" distL="0" distR="0" wp14:anchorId="6B7FB6C7" wp14:editId="1D93F2BF">
                <wp:extent cx="14163040" cy="914400"/>
                <wp:effectExtent l="0" t="0" r="10160" b="19050"/>
                <wp:docPr id="6" name="Text Box 6"/>
                <wp:cNvGraphicFramePr/>
                <a:graphic xmlns:a="http://schemas.openxmlformats.org/drawingml/2006/main">
                  <a:graphicData uri="http://schemas.microsoft.com/office/word/2010/wordprocessingShape">
                    <wps:wsp>
                      <wps:cNvSpPr txBox="1"/>
                      <wps:spPr>
                        <a:xfrm>
                          <a:off x="0" y="0"/>
                          <a:ext cx="14163040" cy="914400"/>
                        </a:xfrm>
                        <a:prstGeom prst="rect">
                          <a:avLst/>
                        </a:prstGeom>
                        <a:solidFill>
                          <a:sysClr val="window" lastClr="FFFFFF"/>
                        </a:solidFill>
                        <a:ln w="12700">
                          <a:solidFill>
                            <a:srgbClr val="F6D276"/>
                          </a:solidFill>
                        </a:ln>
                      </wps:spPr>
                      <wps:txbx>
                        <w:txbxContent>
                          <w:p w14:paraId="46E3BBBF" w14:textId="77777777" w:rsidR="000465EC" w:rsidRPr="00B92155" w:rsidRDefault="000465EC" w:rsidP="000465EC">
                            <w:pPr>
                              <w:pStyle w:val="SidebarHead"/>
                              <w:rPr>
                                <w:rFonts w:eastAsiaTheme="minorHAnsi"/>
                              </w:rPr>
                            </w:pPr>
                            <w:r w:rsidRPr="00B92155">
                              <w:rPr>
                                <w:rFonts w:eastAsiaTheme="minorHAnsi"/>
                              </w:rPr>
                              <w:t xml:space="preserve">Definition of </w:t>
                            </w:r>
                            <w:r w:rsidRPr="002C6598">
                              <w:rPr>
                                <w:rFonts w:eastAsiaTheme="minorHAnsi"/>
                              </w:rPr>
                              <w:t>Adolescent Development</w:t>
                            </w:r>
                          </w:p>
                          <w:p w14:paraId="29A65BA4" w14:textId="77777777" w:rsidR="000465EC" w:rsidRPr="00B92155" w:rsidRDefault="000465EC" w:rsidP="000465EC">
                            <w:pPr>
                              <w:pStyle w:val="Sidebar"/>
                            </w:pPr>
                            <w:r w:rsidRPr="002C6598">
                              <w:t>Physical, cognitive, social, and emotional maturation that occurs for youth roughly between ages 10 and 19. Age-appropriate programs and education can support the development of positive social behaviors and relationships; emotional well-being; academic achievement; healthy attitudes and values about adolescent growth and development, body image, racial and ethnic diversity; and related subjects.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B7FB6C7" id="_x0000_t202" coordsize="21600,21600" o:spt="202" path="m,l,21600r21600,l21600,xe">
                <v:stroke joinstyle="miter"/>
                <v:path gradientshapeok="t" o:connecttype="rect"/>
              </v:shapetype>
              <v:shape id="Text Box 6" o:spid="_x0000_s1026" type="#_x0000_t202" style="width:1115.2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" fillcolor="window" strokecolor="#f6d276" strokeweight="1pt">
                <v:textbox>
                  <w:txbxContent>
                    <w:p w14:paraId="46E3BBBF" w14:textId="77777777" w:rsidR="000465EC" w:rsidRPr="00B92155" w:rsidRDefault="000465EC" w:rsidP="000465EC">
                      <w:pPr>
                        <w:pStyle w:val="SidebarHead"/>
                        <w:rPr>
                          <w:rFonts w:eastAsiaTheme="minorHAnsi"/>
                        </w:rPr>
                      </w:pPr>
                      <w:r w:rsidRPr="00B92155">
                        <w:rPr>
                          <w:rFonts w:eastAsiaTheme="minorHAnsi"/>
                        </w:rPr>
                        <w:t xml:space="preserve">Definition of </w:t>
                      </w:r>
                      <w:r w:rsidRPr="002C6598">
                        <w:rPr>
                          <w:rFonts w:eastAsiaTheme="minorHAnsi"/>
                        </w:rPr>
                        <w:t>Adolescent Development</w:t>
                      </w:r>
                    </w:p>
                    <w:p w14:paraId="29A65BA4" w14:textId="77777777" w:rsidR="000465EC" w:rsidRPr="00B92155" w:rsidRDefault="000465EC" w:rsidP="000465EC">
                      <w:pPr>
                        <w:pStyle w:val="Sidebar"/>
                      </w:pPr>
                      <w:r w:rsidRPr="002C6598">
                        <w:t>Physical, cognitive, social, and emotional maturation that occurs for youth roughly between ages 10 and 19. Age-appropriate programs and education can support the development of positive social behaviors and relationships; emotional well-being; academic achievement; healthy attitudes and values about adolescent growth and development, body image, racial and ethnic diversity; and related subjects.</w:t>
                      </w:r>
                    </w:p>
                  </w:txbxContent>
                </v:textbox>
                <w10:anchorlock/>
              </v:shape>
            </w:pict>
          </mc:Fallback>
        </mc:AlternateContent>
      </w:r>
    </w:p>
    <w:p w14:paraId="62DA044F" w14:textId="4FD44601" w:rsidR="00C85256" w:rsidRDefault="00C85256" w:rsidP="000465EC">
      <w:pPr>
        <w:pStyle w:val="H2"/>
      </w:pPr>
      <w:r>
        <w:t xml:space="preserve">Coverage of </w:t>
      </w:r>
      <w:r w:rsidR="004743D7">
        <w:t>Adolescent Development</w:t>
      </w:r>
      <w:r>
        <w:t xml:space="preserve"> topics</w:t>
      </w:r>
    </w:p>
    <w:tbl>
      <w:tblPr>
        <w:tblStyle w:val="AlternateTable"/>
        <w:tblW w:w="5000" w:type="pct"/>
        <w:tblLook w:val="04A0" w:firstRow="1" w:lastRow="0" w:firstColumn="1" w:lastColumn="0" w:noHBand="0" w:noVBand="1"/>
      </w:tblPr>
      <w:tblGrid>
        <w:gridCol w:w="8830"/>
        <w:gridCol w:w="4575"/>
        <w:gridCol w:w="4955"/>
        <w:gridCol w:w="3950"/>
      </w:tblGrid>
      <w:tr w:rsidR="00C85256" w14:paraId="189BA5A5" w14:textId="77777777" w:rsidTr="00C47D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2" w:type="dxa"/>
          </w:tcPr>
          <w:p w14:paraId="60E43F10" w14:textId="6C4F16A3" w:rsidR="00C85256" w:rsidRPr="00FE77CE" w:rsidRDefault="004743D7" w:rsidP="008C288E">
            <w:pPr>
              <w:pStyle w:val="TableHeaderLeft"/>
              <w:rPr>
                <w:sz w:val="20"/>
                <w:szCs w:val="24"/>
              </w:rPr>
            </w:pPr>
            <w:r w:rsidRPr="00FE77CE">
              <w:rPr>
                <w:sz w:val="20"/>
                <w:szCs w:val="24"/>
              </w:rPr>
              <w:t>Adolescent Development</w:t>
            </w:r>
            <w:r w:rsidR="00C85256" w:rsidRPr="00FE77CE">
              <w:rPr>
                <w:sz w:val="20"/>
                <w:szCs w:val="24"/>
              </w:rPr>
              <w:t xml:space="preserve"> Topics</w:t>
            </w:r>
          </w:p>
          <w:p w14:paraId="2F542606" w14:textId="77777777" w:rsidR="00C85256" w:rsidRPr="00D86B4E" w:rsidRDefault="00C85256" w:rsidP="008C288E">
            <w:pPr>
              <w:pStyle w:val="TableHeaderLeft"/>
              <w:rPr>
                <w:rFonts w:ascii="Arial Narrow" w:hAnsi="Arial Narrow"/>
                <w:b w:val="0"/>
                <w:bCs/>
                <w:sz w:val="20"/>
                <w:szCs w:val="24"/>
              </w:rPr>
            </w:pPr>
            <w:r w:rsidRPr="00D86B4E">
              <w:rPr>
                <w:b w:val="0"/>
                <w:bCs/>
                <w:sz w:val="20"/>
                <w:szCs w:val="24"/>
              </w:rPr>
              <w:t>Descriptions of youth skills/abilities included in topic</w:t>
            </w:r>
          </w:p>
        </w:tc>
        <w:tc>
          <w:tcPr>
            <w:tcW w:w="4576" w:type="dxa"/>
            <w:vAlign w:val="bottom"/>
          </w:tcPr>
          <w:p w14:paraId="4A438C85" w14:textId="66C572A7" w:rsidR="00C85256" w:rsidRPr="00FE77CE" w:rsidRDefault="00C85256" w:rsidP="008C288E">
            <w:pPr>
              <w:pStyle w:val="TableHeaderCenter"/>
              <w:cnfStyle w:val="100000000000" w:firstRow="1" w:lastRow="0" w:firstColumn="0" w:lastColumn="0" w:oddVBand="0" w:evenVBand="0" w:oddHBand="0" w:evenHBand="0" w:firstRowFirstColumn="0" w:firstRowLastColumn="0" w:lastRowFirstColumn="0" w:lastRowLastColumn="0"/>
              <w:rPr>
                <w:sz w:val="20"/>
                <w:szCs w:val="24"/>
              </w:rPr>
            </w:pPr>
            <w:r w:rsidRPr="00FE77CE">
              <w:rPr>
                <w:sz w:val="20"/>
                <w:szCs w:val="24"/>
              </w:rPr>
              <w:t>Relevant lesson(s) that promote</w:t>
            </w:r>
            <w:r w:rsidR="00B42FF6" w:rsidRPr="00FE77CE">
              <w:rPr>
                <w:sz w:val="20"/>
                <w:szCs w:val="24"/>
              </w:rPr>
              <w:t xml:space="preserve"> the</w:t>
            </w:r>
            <w:r w:rsidRPr="00FE77CE">
              <w:rPr>
                <w:sz w:val="20"/>
                <w:szCs w:val="24"/>
              </w:rPr>
              <w:t xml:space="preserve"> topic</w:t>
            </w:r>
          </w:p>
        </w:tc>
        <w:tc>
          <w:tcPr>
            <w:tcW w:w="4956" w:type="dxa"/>
            <w:vAlign w:val="bottom"/>
          </w:tcPr>
          <w:p w14:paraId="1C72AA14" w14:textId="34478F96" w:rsidR="00C85256" w:rsidRPr="00FE77CE" w:rsidRDefault="00C85256" w:rsidP="008C288E">
            <w:pPr>
              <w:pStyle w:val="TableHeaderCenter"/>
              <w:cnfStyle w:val="100000000000" w:firstRow="1" w:lastRow="0" w:firstColumn="0" w:lastColumn="0" w:oddVBand="0" w:evenVBand="0" w:oddHBand="0" w:evenHBand="0" w:firstRowFirstColumn="0" w:firstRowLastColumn="0" w:lastRowFirstColumn="0" w:lastRowLastColumn="0"/>
              <w:rPr>
                <w:sz w:val="20"/>
                <w:szCs w:val="24"/>
              </w:rPr>
            </w:pPr>
            <w:r w:rsidRPr="00FE77CE">
              <w:rPr>
                <w:sz w:val="20"/>
                <w:szCs w:val="24"/>
              </w:rPr>
              <w:t xml:space="preserve">Relevant activities that promote </w:t>
            </w:r>
            <w:r w:rsidR="00B42FF6" w:rsidRPr="00FE77CE">
              <w:rPr>
                <w:sz w:val="20"/>
                <w:szCs w:val="24"/>
              </w:rPr>
              <w:t xml:space="preserve">the </w:t>
            </w:r>
            <w:r w:rsidRPr="00FE77CE">
              <w:rPr>
                <w:sz w:val="20"/>
                <w:szCs w:val="24"/>
              </w:rPr>
              <w:t>topic</w:t>
            </w:r>
          </w:p>
        </w:tc>
        <w:tc>
          <w:tcPr>
            <w:tcW w:w="3951" w:type="dxa"/>
            <w:vAlign w:val="bottom"/>
          </w:tcPr>
          <w:p w14:paraId="75F379FC" w14:textId="50047813" w:rsidR="00C85256" w:rsidRPr="00FE77CE" w:rsidRDefault="00C85256" w:rsidP="008C288E">
            <w:pPr>
              <w:pStyle w:val="TableHeaderCenter"/>
              <w:cnfStyle w:val="100000000000" w:firstRow="1" w:lastRow="0" w:firstColumn="0" w:lastColumn="0" w:oddVBand="0" w:evenVBand="0" w:oddHBand="0" w:evenHBand="0" w:firstRowFirstColumn="0" w:firstRowLastColumn="0" w:lastRowFirstColumn="0" w:lastRowLastColumn="0"/>
              <w:rPr>
                <w:sz w:val="20"/>
                <w:szCs w:val="24"/>
              </w:rPr>
            </w:pPr>
            <w:r w:rsidRPr="00FE77CE">
              <w:rPr>
                <w:sz w:val="20"/>
                <w:szCs w:val="24"/>
              </w:rPr>
              <w:t xml:space="preserve">Total </w:t>
            </w:r>
            <w:r w:rsidR="00AD171B" w:rsidRPr="00FE77CE">
              <w:rPr>
                <w:sz w:val="20"/>
                <w:szCs w:val="24"/>
              </w:rPr>
              <w:t xml:space="preserve">relevant lessons/time on </w:t>
            </w:r>
            <w:r w:rsidR="00B42FF6" w:rsidRPr="00FE77CE">
              <w:rPr>
                <w:sz w:val="20"/>
                <w:szCs w:val="24"/>
              </w:rPr>
              <w:t xml:space="preserve">the </w:t>
            </w:r>
            <w:r w:rsidR="00AD171B" w:rsidRPr="00FE77CE">
              <w:rPr>
                <w:sz w:val="20"/>
                <w:szCs w:val="24"/>
              </w:rPr>
              <w:t>topic</w:t>
            </w:r>
          </w:p>
        </w:tc>
      </w:tr>
      <w:tr w:rsidR="0097433F" w14:paraId="7B38AB9B" w14:textId="77777777" w:rsidTr="00110F6C">
        <w:trPr>
          <w:trHeight w:val="1378"/>
        </w:trPr>
        <w:tc>
          <w:tcPr>
            <w:cnfStyle w:val="001000000000" w:firstRow="0" w:lastRow="0" w:firstColumn="1" w:lastColumn="0" w:oddVBand="0" w:evenVBand="0" w:oddHBand="0" w:evenHBand="0" w:firstRowFirstColumn="0" w:firstRowLastColumn="0" w:lastRowFirstColumn="0" w:lastRowLastColumn="0"/>
            <w:tcW w:w="8832" w:type="dxa"/>
            <w:vAlign w:val="center"/>
          </w:tcPr>
          <w:p w14:paraId="262E7067" w14:textId="1943D31A" w:rsidR="0097433F" w:rsidRPr="00FE77CE" w:rsidRDefault="0097433F" w:rsidP="00110F6C">
            <w:pPr>
              <w:pStyle w:val="TableTextLeft"/>
              <w:rPr>
                <w:b/>
                <w:bCs/>
                <w:sz w:val="20"/>
                <w:szCs w:val="24"/>
              </w:rPr>
            </w:pPr>
            <w:r w:rsidRPr="00FE77CE">
              <w:rPr>
                <w:b/>
                <w:bCs/>
                <w:sz w:val="20"/>
                <w:szCs w:val="24"/>
              </w:rPr>
              <w:t>AD.1. Physical development</w:t>
            </w:r>
          </w:p>
          <w:p w14:paraId="5E9AE181" w14:textId="64D1B3E2" w:rsidR="0097433F" w:rsidRPr="00FE77CE" w:rsidRDefault="0097433F" w:rsidP="00110F6C">
            <w:pPr>
              <w:pStyle w:val="TableTextLeft"/>
              <w:rPr>
                <w:sz w:val="20"/>
                <w:szCs w:val="24"/>
              </w:rPr>
            </w:pPr>
            <w:r w:rsidRPr="00FE77CE">
              <w:rPr>
                <w:sz w:val="20"/>
                <w:szCs w:val="24"/>
              </w:rPr>
              <w:t xml:space="preserve">Anatomy and physiology, </w:t>
            </w:r>
            <w:r w:rsidR="00022109" w:rsidRPr="00FE77CE">
              <w:rPr>
                <w:sz w:val="20"/>
                <w:szCs w:val="24"/>
              </w:rPr>
              <w:t>hygiene</w:t>
            </w:r>
            <w:r w:rsidRPr="00FE77CE">
              <w:rPr>
                <w:sz w:val="20"/>
                <w:szCs w:val="24"/>
              </w:rPr>
              <w:t>, puberty, health habits, and healthy risk management skills</w:t>
            </w:r>
          </w:p>
        </w:tc>
        <w:tc>
          <w:tcPr>
            <w:tcW w:w="4576" w:type="dxa"/>
          </w:tcPr>
          <w:p w14:paraId="76C9F3A4" w14:textId="1237A377" w:rsidR="0097433F" w:rsidRPr="004B7E9F" w:rsidRDefault="0097433F" w:rsidP="008C288E">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4956" w:type="dxa"/>
          </w:tcPr>
          <w:p w14:paraId="3C94DC5B" w14:textId="637297D6" w:rsidR="00122DD5" w:rsidRPr="004B7E9F" w:rsidRDefault="00122DD5" w:rsidP="008C288E">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3951" w:type="dxa"/>
          </w:tcPr>
          <w:p w14:paraId="35D6599D" w14:textId="7B78B35F" w:rsidR="0097433F" w:rsidRPr="004B7E9F" w:rsidRDefault="0097433F" w:rsidP="008C288E">
            <w:pPr>
              <w:pStyle w:val="TableTextLeft"/>
              <w:cnfStyle w:val="000000000000" w:firstRow="0" w:lastRow="0" w:firstColumn="0" w:lastColumn="0" w:oddVBand="0" w:evenVBand="0" w:oddHBand="0" w:evenHBand="0" w:firstRowFirstColumn="0" w:firstRowLastColumn="0" w:lastRowFirstColumn="0" w:lastRowLastColumn="0"/>
              <w:rPr>
                <w:color w:val="auto"/>
              </w:rPr>
            </w:pPr>
          </w:p>
        </w:tc>
      </w:tr>
      <w:tr w:rsidR="00D278D5" w14:paraId="717B45A0" w14:textId="77777777" w:rsidTr="00110F6C">
        <w:trPr>
          <w:trHeight w:val="1378"/>
        </w:trPr>
        <w:tc>
          <w:tcPr>
            <w:cnfStyle w:val="001000000000" w:firstRow="0" w:lastRow="0" w:firstColumn="1" w:lastColumn="0" w:oddVBand="0" w:evenVBand="0" w:oddHBand="0" w:evenHBand="0" w:firstRowFirstColumn="0" w:firstRowLastColumn="0" w:lastRowFirstColumn="0" w:lastRowLastColumn="0"/>
            <w:tcW w:w="8832" w:type="dxa"/>
            <w:vAlign w:val="center"/>
          </w:tcPr>
          <w:p w14:paraId="481C55C4" w14:textId="5CD44C95" w:rsidR="00D278D5" w:rsidRPr="00FE77CE" w:rsidRDefault="00D278D5" w:rsidP="00110F6C">
            <w:pPr>
              <w:pStyle w:val="TableTextLeft"/>
              <w:rPr>
                <w:b/>
                <w:bCs/>
                <w:sz w:val="20"/>
                <w:szCs w:val="24"/>
              </w:rPr>
            </w:pPr>
            <w:r w:rsidRPr="00FE77CE">
              <w:rPr>
                <w:b/>
                <w:bCs/>
                <w:sz w:val="20"/>
                <w:szCs w:val="24"/>
              </w:rPr>
              <w:t>AD.2. Cognitive development</w:t>
            </w:r>
          </w:p>
          <w:p w14:paraId="02130ECF" w14:textId="1FF2BA12" w:rsidR="00D278D5" w:rsidRPr="00FE77CE" w:rsidRDefault="00D278D5" w:rsidP="00110F6C">
            <w:pPr>
              <w:pStyle w:val="TableTextLeft"/>
              <w:rPr>
                <w:sz w:val="20"/>
                <w:szCs w:val="24"/>
              </w:rPr>
            </w:pPr>
            <w:r w:rsidRPr="00FE77CE">
              <w:rPr>
                <w:sz w:val="20"/>
                <w:szCs w:val="24"/>
              </w:rPr>
              <w:t>Knowledge of life skills, critical thinking and reasoning skills, and decision-making skills</w:t>
            </w:r>
          </w:p>
        </w:tc>
        <w:tc>
          <w:tcPr>
            <w:tcW w:w="4576" w:type="dxa"/>
          </w:tcPr>
          <w:p w14:paraId="302BBD11" w14:textId="7B86BA02" w:rsidR="00D278D5" w:rsidRPr="004B7E9F" w:rsidRDefault="00D278D5" w:rsidP="00D278D5">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4956" w:type="dxa"/>
          </w:tcPr>
          <w:p w14:paraId="190112EB" w14:textId="376CC948" w:rsidR="00D278D5" w:rsidRPr="004B7E9F" w:rsidRDefault="00D278D5" w:rsidP="00D278D5">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3951" w:type="dxa"/>
          </w:tcPr>
          <w:p w14:paraId="593F6E67" w14:textId="0C6E3876" w:rsidR="00D278D5" w:rsidRPr="004B7E9F" w:rsidRDefault="00D278D5" w:rsidP="00D278D5">
            <w:pPr>
              <w:pStyle w:val="TableTextLeft"/>
              <w:cnfStyle w:val="000000000000" w:firstRow="0" w:lastRow="0" w:firstColumn="0" w:lastColumn="0" w:oddVBand="0" w:evenVBand="0" w:oddHBand="0" w:evenHBand="0" w:firstRowFirstColumn="0" w:firstRowLastColumn="0" w:lastRowFirstColumn="0" w:lastRowLastColumn="0"/>
              <w:rPr>
                <w:color w:val="auto"/>
              </w:rPr>
            </w:pPr>
          </w:p>
        </w:tc>
      </w:tr>
      <w:tr w:rsidR="00D278D5" w14:paraId="3E107A30" w14:textId="77777777" w:rsidTr="00110F6C">
        <w:trPr>
          <w:trHeight w:val="1378"/>
        </w:trPr>
        <w:tc>
          <w:tcPr>
            <w:cnfStyle w:val="001000000000" w:firstRow="0" w:lastRow="0" w:firstColumn="1" w:lastColumn="0" w:oddVBand="0" w:evenVBand="0" w:oddHBand="0" w:evenHBand="0" w:firstRowFirstColumn="0" w:firstRowLastColumn="0" w:lastRowFirstColumn="0" w:lastRowLastColumn="0"/>
            <w:tcW w:w="8832" w:type="dxa"/>
            <w:vAlign w:val="center"/>
          </w:tcPr>
          <w:p w14:paraId="212AEDA8" w14:textId="612B2916" w:rsidR="00D278D5" w:rsidRPr="00FE77CE" w:rsidRDefault="00D278D5" w:rsidP="00110F6C">
            <w:pPr>
              <w:pStyle w:val="TableTextLeft"/>
              <w:rPr>
                <w:b/>
                <w:bCs/>
                <w:sz w:val="20"/>
                <w:szCs w:val="24"/>
              </w:rPr>
            </w:pPr>
            <w:r w:rsidRPr="00FE77CE">
              <w:rPr>
                <w:b/>
                <w:bCs/>
                <w:sz w:val="20"/>
                <w:szCs w:val="24"/>
              </w:rPr>
              <w:t>AD.3. Emotional development</w:t>
            </w:r>
          </w:p>
          <w:p w14:paraId="06EC1A7B" w14:textId="4D29AAC8" w:rsidR="00D278D5" w:rsidRPr="00FE77CE" w:rsidRDefault="00D278D5" w:rsidP="00110F6C">
            <w:pPr>
              <w:pStyle w:val="TableTextLeft"/>
              <w:rPr>
                <w:sz w:val="20"/>
                <w:szCs w:val="24"/>
              </w:rPr>
            </w:pPr>
            <w:r w:rsidRPr="00FE77CE">
              <w:rPr>
                <w:sz w:val="20"/>
                <w:szCs w:val="24"/>
              </w:rPr>
              <w:t>Positive self-regard, self-regulation, coping, and conflict resolution skills; prosocial values, spirituality, and morality</w:t>
            </w:r>
          </w:p>
        </w:tc>
        <w:tc>
          <w:tcPr>
            <w:tcW w:w="4576" w:type="dxa"/>
          </w:tcPr>
          <w:p w14:paraId="2AC088FF" w14:textId="7A9ADE40" w:rsidR="00D278D5" w:rsidRPr="004B7E9F" w:rsidRDefault="00D278D5" w:rsidP="00D278D5">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4956" w:type="dxa"/>
          </w:tcPr>
          <w:p w14:paraId="37546DD6" w14:textId="132CC420" w:rsidR="00D278D5" w:rsidRPr="004B7E9F" w:rsidRDefault="00D278D5" w:rsidP="00D278D5">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3951" w:type="dxa"/>
          </w:tcPr>
          <w:p w14:paraId="3D06845B" w14:textId="265B0226" w:rsidR="00D278D5" w:rsidRPr="004B7E9F" w:rsidRDefault="00D278D5" w:rsidP="00D278D5">
            <w:pPr>
              <w:pStyle w:val="TableTextLeft"/>
              <w:cnfStyle w:val="000000000000" w:firstRow="0" w:lastRow="0" w:firstColumn="0" w:lastColumn="0" w:oddVBand="0" w:evenVBand="0" w:oddHBand="0" w:evenHBand="0" w:firstRowFirstColumn="0" w:firstRowLastColumn="0" w:lastRowFirstColumn="0" w:lastRowLastColumn="0"/>
              <w:rPr>
                <w:color w:val="auto"/>
              </w:rPr>
            </w:pPr>
          </w:p>
        </w:tc>
      </w:tr>
      <w:tr w:rsidR="00D278D5" w14:paraId="24B401DC" w14:textId="77777777" w:rsidTr="00110F6C">
        <w:trPr>
          <w:trHeight w:val="1378"/>
        </w:trPr>
        <w:tc>
          <w:tcPr>
            <w:cnfStyle w:val="001000000000" w:firstRow="0" w:lastRow="0" w:firstColumn="1" w:lastColumn="0" w:oddVBand="0" w:evenVBand="0" w:oddHBand="0" w:evenHBand="0" w:firstRowFirstColumn="0" w:firstRowLastColumn="0" w:lastRowFirstColumn="0" w:lastRowLastColumn="0"/>
            <w:tcW w:w="8832" w:type="dxa"/>
            <w:vAlign w:val="center"/>
          </w:tcPr>
          <w:p w14:paraId="192C6931" w14:textId="4D0AAD0F" w:rsidR="00D278D5" w:rsidRPr="00FE77CE" w:rsidRDefault="00D278D5" w:rsidP="00110F6C">
            <w:pPr>
              <w:pStyle w:val="TableTextLeft"/>
              <w:rPr>
                <w:b/>
                <w:bCs/>
                <w:sz w:val="20"/>
                <w:szCs w:val="24"/>
              </w:rPr>
            </w:pPr>
            <w:r w:rsidRPr="00FE77CE">
              <w:rPr>
                <w:b/>
                <w:bCs/>
                <w:sz w:val="20"/>
                <w:szCs w:val="24"/>
              </w:rPr>
              <w:t>AD.4. Social development</w:t>
            </w:r>
          </w:p>
          <w:p w14:paraId="57CC49E7" w14:textId="4444D6D6" w:rsidR="00D278D5" w:rsidRPr="00FE77CE" w:rsidRDefault="00D278D5" w:rsidP="00110F6C">
            <w:pPr>
              <w:pStyle w:val="TableTextLeft"/>
              <w:rPr>
                <w:sz w:val="20"/>
                <w:szCs w:val="24"/>
              </w:rPr>
            </w:pPr>
            <w:r w:rsidRPr="00FE77CE">
              <w:rPr>
                <w:sz w:val="20"/>
                <w:szCs w:val="24"/>
              </w:rPr>
              <w:t>Connected to community and social networks; developing a cultural identity; civic engagement</w:t>
            </w:r>
          </w:p>
        </w:tc>
        <w:tc>
          <w:tcPr>
            <w:tcW w:w="4576" w:type="dxa"/>
          </w:tcPr>
          <w:p w14:paraId="533BF93C" w14:textId="224D4373" w:rsidR="00D278D5" w:rsidRPr="004B7E9F" w:rsidRDefault="00D278D5" w:rsidP="00D278D5">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4956" w:type="dxa"/>
          </w:tcPr>
          <w:p w14:paraId="3ED5563A" w14:textId="666D88FA" w:rsidR="00D278D5" w:rsidRPr="004B7E9F" w:rsidRDefault="00D278D5" w:rsidP="00D278D5">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3951" w:type="dxa"/>
          </w:tcPr>
          <w:p w14:paraId="1959CA56" w14:textId="7DE3C720" w:rsidR="00D278D5" w:rsidRPr="004B7E9F" w:rsidRDefault="00D278D5" w:rsidP="00D278D5">
            <w:pPr>
              <w:pStyle w:val="TableTextLeft"/>
              <w:cnfStyle w:val="000000000000" w:firstRow="0" w:lastRow="0" w:firstColumn="0" w:lastColumn="0" w:oddVBand="0" w:evenVBand="0" w:oddHBand="0" w:evenHBand="0" w:firstRowFirstColumn="0" w:firstRowLastColumn="0" w:lastRowFirstColumn="0" w:lastRowLastColumn="0"/>
              <w:rPr>
                <w:color w:val="auto"/>
              </w:rPr>
            </w:pPr>
          </w:p>
        </w:tc>
      </w:tr>
      <w:tr w:rsidR="00D278D5" w14:paraId="2D72EE1C" w14:textId="77777777" w:rsidTr="00110F6C">
        <w:trPr>
          <w:trHeight w:val="1378"/>
        </w:trPr>
        <w:tc>
          <w:tcPr>
            <w:cnfStyle w:val="001000000000" w:firstRow="0" w:lastRow="0" w:firstColumn="1" w:lastColumn="0" w:oddVBand="0" w:evenVBand="0" w:oddHBand="0" w:evenHBand="0" w:firstRowFirstColumn="0" w:firstRowLastColumn="0" w:lastRowFirstColumn="0" w:lastRowLastColumn="0"/>
            <w:tcW w:w="8832" w:type="dxa"/>
            <w:vAlign w:val="center"/>
          </w:tcPr>
          <w:p w14:paraId="29D5A4CF" w14:textId="67A1C485" w:rsidR="00D278D5" w:rsidRPr="00FE77CE" w:rsidRDefault="00D278D5" w:rsidP="00110F6C">
            <w:pPr>
              <w:pStyle w:val="TableTextLeft"/>
              <w:rPr>
                <w:b/>
                <w:bCs/>
                <w:sz w:val="20"/>
                <w:szCs w:val="24"/>
              </w:rPr>
            </w:pPr>
            <w:r w:rsidRPr="00FE77CE">
              <w:rPr>
                <w:b/>
                <w:bCs/>
                <w:sz w:val="20"/>
                <w:szCs w:val="24"/>
              </w:rPr>
              <w:t xml:space="preserve">AD.5. Additional related topics </w:t>
            </w:r>
          </w:p>
          <w:p w14:paraId="042069C0" w14:textId="494A391F" w:rsidR="00D278D5" w:rsidRPr="00FE77CE" w:rsidRDefault="00D278D5" w:rsidP="00110F6C">
            <w:pPr>
              <w:pStyle w:val="TableTextLeft"/>
              <w:rPr>
                <w:sz w:val="20"/>
                <w:szCs w:val="24"/>
              </w:rPr>
            </w:pPr>
            <w:r w:rsidRPr="00FE77CE">
              <w:rPr>
                <w:sz w:val="20"/>
                <w:szCs w:val="24"/>
              </w:rPr>
              <w:t>Other topics might include activities that facilitate healthy development and well-being</w:t>
            </w:r>
          </w:p>
        </w:tc>
        <w:tc>
          <w:tcPr>
            <w:tcW w:w="4576" w:type="dxa"/>
          </w:tcPr>
          <w:p w14:paraId="6A85A857" w14:textId="0921528C" w:rsidR="00D278D5" w:rsidRPr="004B7E9F" w:rsidRDefault="00D278D5" w:rsidP="00D278D5">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4956" w:type="dxa"/>
          </w:tcPr>
          <w:p w14:paraId="2497F749" w14:textId="5E686813" w:rsidR="00D278D5" w:rsidRPr="004B7E9F" w:rsidRDefault="00D278D5" w:rsidP="00D278D5">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3951" w:type="dxa"/>
          </w:tcPr>
          <w:p w14:paraId="74F671A6" w14:textId="3E37CDED" w:rsidR="00D278D5" w:rsidRPr="004B7E9F" w:rsidRDefault="00D278D5" w:rsidP="00D278D5">
            <w:pPr>
              <w:pStyle w:val="TableTextLeft"/>
              <w:cnfStyle w:val="000000000000" w:firstRow="0" w:lastRow="0" w:firstColumn="0" w:lastColumn="0" w:oddVBand="0" w:evenVBand="0" w:oddHBand="0" w:evenHBand="0" w:firstRowFirstColumn="0" w:firstRowLastColumn="0" w:lastRowFirstColumn="0" w:lastRowLastColumn="0"/>
              <w:rPr>
                <w:color w:val="auto"/>
              </w:rPr>
            </w:pPr>
          </w:p>
        </w:tc>
      </w:tr>
    </w:tbl>
    <w:p w14:paraId="2D2564F1" w14:textId="48547C18" w:rsidR="00C85256" w:rsidRDefault="00C85256" w:rsidP="000465EC">
      <w:pPr>
        <w:pStyle w:val="H2"/>
      </w:pPr>
      <w:r>
        <w:t xml:space="preserve">Summary of </w:t>
      </w:r>
      <w:r w:rsidR="001B463A">
        <w:t>Adolescent Development</w:t>
      </w:r>
      <w:r>
        <w:t xml:space="preserve"> </w:t>
      </w:r>
      <w:r w:rsidR="00B17905">
        <w:t>Lessons and/or Skills Training</w:t>
      </w:r>
    </w:p>
    <w:p w14:paraId="4AFD6740" w14:textId="77777777" w:rsidR="00125CF6" w:rsidRDefault="00FF35BB">
      <w:pPr>
        <w:spacing w:line="259" w:lineRule="auto"/>
        <w:rPr>
          <w:rFonts w:eastAsia="Times New Roman"/>
        </w:rPr>
        <w:sectPr w:rsidR="00125CF6" w:rsidSect="00C47D2D">
          <w:footerReference w:type="default" r:id="rId22"/>
          <w:footnotePr>
            <w:numRestart w:val="eachSect"/>
          </w:footnotePr>
          <w:pgSz w:w="24480" w:h="15840" w:orient="landscape" w:code="3"/>
          <w:pgMar w:top="432" w:right="1080" w:bottom="432" w:left="1080" w:header="576" w:footer="288" w:gutter="0"/>
          <w:cols w:space="720"/>
          <w:docGrid w:linePitch="299"/>
        </w:sectPr>
      </w:pPr>
      <w:r>
        <w:rPr>
          <w:rFonts w:eastAsia="Times New Roman"/>
        </w:rPr>
        <w:t>[Insert narrative summary here, using questions listed under the Using this APS Assessment Tool section to guide the summary]</w:t>
      </w:r>
    </w:p>
    <w:p w14:paraId="21F7C794" w14:textId="77777777" w:rsidR="00354DE3" w:rsidRPr="00354DE3" w:rsidRDefault="00354DE3" w:rsidP="00125CF6">
      <w:pPr>
        <w:keepNext/>
        <w:keepLines/>
        <w:spacing w:before="360" w:after="60" w:line="252" w:lineRule="auto"/>
        <w:outlineLvl w:val="1"/>
        <w:rPr>
          <w:rFonts w:asciiTheme="majorHAnsi" w:eastAsiaTheme="majorEastAsia" w:hAnsiTheme="majorHAnsi" w:cstheme="majorBidi"/>
          <w:color w:val="092955" w:themeColor="text2"/>
          <w:sz w:val="32"/>
          <w:szCs w:val="32"/>
        </w:rPr>
      </w:pPr>
      <w:r w:rsidRPr="00354DE3">
        <w:rPr>
          <w:rFonts w:asciiTheme="majorHAnsi" w:eastAsiaTheme="majorEastAsia" w:hAnsiTheme="majorHAnsi" w:cstheme="majorBidi"/>
          <w:color w:val="092955" w:themeColor="text2"/>
          <w:sz w:val="32"/>
          <w:szCs w:val="32"/>
        </w:rPr>
        <w:lastRenderedPageBreak/>
        <w:t>Educational and Career Success</w:t>
      </w:r>
    </w:p>
    <w:p w14:paraId="39B03349" w14:textId="77777777" w:rsidR="00354DE3" w:rsidRPr="00354DE3" w:rsidRDefault="00354DE3" w:rsidP="00354DE3">
      <w:pPr>
        <w:keepNext/>
        <w:keepLines/>
        <w:spacing w:before="240" w:after="60" w:line="252" w:lineRule="auto"/>
        <w:outlineLvl w:val="2"/>
        <w:rPr>
          <w:rFonts w:asciiTheme="majorHAnsi" w:eastAsiaTheme="majorEastAsia" w:hAnsiTheme="majorHAnsi" w:cstheme="majorBidi"/>
          <w:b/>
          <w:color w:val="0965A4" w:themeColor="accent1"/>
          <w:sz w:val="24"/>
          <w:szCs w:val="32"/>
        </w:rPr>
      </w:pPr>
      <w:r w:rsidRPr="00354DE3">
        <w:rPr>
          <w:rFonts w:ascii="Segoe UI" w:eastAsia="Segoe UI" w:hAnsi="Segoe UI" w:cs="Times New Roman"/>
          <w:noProof/>
        </w:rPr>
        <mc:AlternateContent>
          <mc:Choice Requires="wps">
            <w:drawing>
              <wp:inline distT="0" distB="0" distL="0" distR="0" wp14:anchorId="5ECB3EF3" wp14:editId="363AE2B2">
                <wp:extent cx="14173200" cy="1123950"/>
                <wp:effectExtent l="0" t="0" r="19050" b="19050"/>
                <wp:docPr id="1" name="Text Box 1"/>
                <wp:cNvGraphicFramePr/>
                <a:graphic xmlns:a="http://schemas.openxmlformats.org/drawingml/2006/main">
                  <a:graphicData uri="http://schemas.microsoft.com/office/word/2010/wordprocessingShape">
                    <wps:wsp>
                      <wps:cNvSpPr txBox="1"/>
                      <wps:spPr>
                        <a:xfrm>
                          <a:off x="0" y="0"/>
                          <a:ext cx="14173200" cy="1123950"/>
                        </a:xfrm>
                        <a:prstGeom prst="rect">
                          <a:avLst/>
                        </a:prstGeom>
                        <a:solidFill>
                          <a:sysClr val="window" lastClr="FFFFFF"/>
                        </a:solidFill>
                        <a:ln w="12700">
                          <a:solidFill>
                            <a:srgbClr val="F6D276"/>
                          </a:solidFill>
                        </a:ln>
                      </wps:spPr>
                      <wps:txbx>
                        <w:txbxContent>
                          <w:p w14:paraId="104D49FE" w14:textId="77777777" w:rsidR="00354DE3" w:rsidRPr="00B92155" w:rsidRDefault="00354DE3" w:rsidP="00354DE3">
                            <w:pPr>
                              <w:pStyle w:val="SidebarHead"/>
                              <w:rPr>
                                <w:rFonts w:eastAsiaTheme="minorHAnsi"/>
                              </w:rPr>
                            </w:pPr>
                            <w:r w:rsidRPr="00B92155">
                              <w:rPr>
                                <w:rFonts w:eastAsiaTheme="minorHAnsi"/>
                              </w:rPr>
                              <w:t>Definition of Educational and Career Success</w:t>
                            </w:r>
                          </w:p>
                          <w:p w14:paraId="001C41EF" w14:textId="77777777" w:rsidR="00354DE3" w:rsidRPr="00B92155" w:rsidRDefault="00354DE3" w:rsidP="00354DE3">
                            <w:pPr>
                              <w:pStyle w:val="Sidebar"/>
                            </w:pPr>
                            <w:r w:rsidRPr="00B92155">
                              <w:t>Obtaining at least a high school diploma or the equivalent is a starting point for long-term career success. Encouraging youths’ academic performance and school attendance and engagement may foster improvements in grades and school retention for youth in traditional and alternative education settings. Long-term success can involve multiple paths to completing postsecondary education or training and finding stable and well-paying employment. The development of hard and soft skills for school and workplace productivity, preparation for postsecondary education and employment, job seeking and retention, career planning, independent living, lifelong learning, and career adaptability support future educational and career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ECB3EF3" id="Text Box 1" o:spid="_x0000_s1027" type="#_x0000_t202" style="width:1116pt;height: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" fillcolor="window" strokecolor="#f6d276" strokeweight="1pt">
                <v:textbox>
                  <w:txbxContent>
                    <w:p w14:paraId="104D49FE" w14:textId="77777777" w:rsidR="00354DE3" w:rsidRPr="00B92155" w:rsidRDefault="00354DE3" w:rsidP="00354DE3">
                      <w:pPr>
                        <w:pStyle w:val="SidebarHead"/>
                        <w:rPr>
                          <w:rFonts w:eastAsiaTheme="minorHAnsi"/>
                        </w:rPr>
                      </w:pPr>
                      <w:r w:rsidRPr="00B92155">
                        <w:rPr>
                          <w:rFonts w:eastAsiaTheme="minorHAnsi"/>
                        </w:rPr>
                        <w:t>Definition of Educational and Career Success</w:t>
                      </w:r>
                    </w:p>
                    <w:p w14:paraId="001C41EF" w14:textId="77777777" w:rsidR="00354DE3" w:rsidRPr="00B92155" w:rsidRDefault="00354DE3" w:rsidP="00354DE3">
                      <w:pPr>
                        <w:pStyle w:val="Sidebar"/>
                      </w:pPr>
                      <w:r w:rsidRPr="00B92155">
                        <w:t>Obtaining at least a high school diploma or the equivalent is a starting point for long-term career success. Encouraging youths’ academic performance and school attendance and engagement may foster improvements in grades and school retention for youth in traditional and alternative education settings. Long-term success can involve multiple paths to completing postsecondary education or training and finding stable and well-paying employment. The development of hard and soft skills for school and workplace productivity, preparation for postsecondary education and employment, job seeking and retention, career planning, independent living, lifelong learning, and career adaptability support future educational and career success.</w:t>
                      </w:r>
                    </w:p>
                  </w:txbxContent>
                </v:textbox>
                <w10:anchorlock/>
              </v:shape>
            </w:pict>
          </mc:Fallback>
        </mc:AlternateContent>
      </w:r>
    </w:p>
    <w:p w14:paraId="37AC4C0A" w14:textId="77777777" w:rsidR="00354DE3" w:rsidRPr="00354DE3" w:rsidRDefault="00354DE3" w:rsidP="00354DE3">
      <w:pPr>
        <w:keepNext/>
        <w:keepLines/>
        <w:spacing w:before="240" w:after="60" w:line="252" w:lineRule="auto"/>
        <w:outlineLvl w:val="2"/>
        <w:rPr>
          <w:rFonts w:asciiTheme="majorHAnsi" w:eastAsiaTheme="majorEastAsia" w:hAnsiTheme="majorHAnsi" w:cstheme="majorBidi"/>
          <w:b/>
          <w:color w:val="0965A4" w:themeColor="accent1"/>
          <w:sz w:val="24"/>
          <w:szCs w:val="32"/>
        </w:rPr>
      </w:pPr>
      <w:r w:rsidRPr="00354DE3">
        <w:rPr>
          <w:rFonts w:asciiTheme="majorHAnsi" w:eastAsiaTheme="majorEastAsia" w:hAnsiTheme="majorHAnsi" w:cstheme="majorBidi"/>
          <w:b/>
          <w:color w:val="0965A4" w:themeColor="accent1"/>
          <w:sz w:val="24"/>
          <w:szCs w:val="32"/>
        </w:rPr>
        <w:t>Coverage of Educational and Career Success topics</w:t>
      </w:r>
    </w:p>
    <w:tbl>
      <w:tblPr>
        <w:tblStyle w:val="AlternateTable"/>
        <w:tblW w:w="5000" w:type="pct"/>
        <w:tblLook w:val="04A0" w:firstRow="1" w:lastRow="0" w:firstColumn="1" w:lastColumn="0" w:noHBand="0" w:noVBand="1"/>
      </w:tblPr>
      <w:tblGrid>
        <w:gridCol w:w="8827"/>
        <w:gridCol w:w="4494"/>
        <w:gridCol w:w="4494"/>
        <w:gridCol w:w="4495"/>
      </w:tblGrid>
      <w:tr w:rsidR="00354DE3" w:rsidRPr="00354DE3" w14:paraId="0FCC7AC5" w14:textId="77777777" w:rsidTr="00746A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827" w:type="dxa"/>
          </w:tcPr>
          <w:p w14:paraId="67EDF146" w14:textId="77777777" w:rsidR="00354DE3" w:rsidRPr="00110F6C" w:rsidRDefault="00354DE3" w:rsidP="00354DE3">
            <w:pPr>
              <w:keepNext/>
              <w:spacing w:line="240" w:lineRule="auto"/>
              <w:rPr>
                <w:szCs w:val="24"/>
              </w:rPr>
            </w:pPr>
            <w:r w:rsidRPr="00110F6C">
              <w:rPr>
                <w:szCs w:val="24"/>
              </w:rPr>
              <w:t>Educational and Career Success Topics</w:t>
            </w:r>
          </w:p>
          <w:p w14:paraId="2E4DFBDF" w14:textId="77777777" w:rsidR="00354DE3" w:rsidRPr="00D86B4E" w:rsidRDefault="00354DE3" w:rsidP="00354DE3">
            <w:pPr>
              <w:keepNext/>
              <w:spacing w:line="240" w:lineRule="auto"/>
              <w:rPr>
                <w:rFonts w:ascii="Arial Narrow" w:hAnsi="Arial Narrow"/>
                <w:b w:val="0"/>
                <w:szCs w:val="24"/>
              </w:rPr>
            </w:pPr>
            <w:r w:rsidRPr="00D86B4E">
              <w:rPr>
                <w:b w:val="0"/>
                <w:szCs w:val="24"/>
              </w:rPr>
              <w:t>Descriptions of youth skills/abilities included in topic</w:t>
            </w:r>
          </w:p>
        </w:tc>
        <w:tc>
          <w:tcPr>
            <w:tcW w:w="4494" w:type="dxa"/>
            <w:vAlign w:val="bottom"/>
          </w:tcPr>
          <w:p w14:paraId="00C47401" w14:textId="77777777" w:rsidR="00354DE3" w:rsidRPr="00110F6C" w:rsidRDefault="00354DE3" w:rsidP="00354DE3">
            <w:pPr>
              <w:keepNext/>
              <w:spacing w:line="240" w:lineRule="auto"/>
              <w:jc w:val="center"/>
              <w:cnfStyle w:val="100000000000" w:firstRow="1" w:lastRow="0" w:firstColumn="0" w:lastColumn="0" w:oddVBand="0" w:evenVBand="0" w:oddHBand="0" w:evenHBand="0" w:firstRowFirstColumn="0" w:firstRowLastColumn="0" w:lastRowFirstColumn="0" w:lastRowLastColumn="0"/>
              <w:rPr>
                <w:szCs w:val="24"/>
              </w:rPr>
            </w:pPr>
            <w:r w:rsidRPr="00110F6C">
              <w:rPr>
                <w:szCs w:val="24"/>
              </w:rPr>
              <w:t>Relevant lesson(s) that promote the topic</w:t>
            </w:r>
          </w:p>
        </w:tc>
        <w:tc>
          <w:tcPr>
            <w:tcW w:w="4494" w:type="dxa"/>
            <w:vAlign w:val="bottom"/>
          </w:tcPr>
          <w:p w14:paraId="0BA3039D" w14:textId="77777777" w:rsidR="00354DE3" w:rsidRPr="00110F6C" w:rsidRDefault="00354DE3" w:rsidP="00354DE3">
            <w:pPr>
              <w:keepNext/>
              <w:spacing w:line="240" w:lineRule="auto"/>
              <w:jc w:val="center"/>
              <w:cnfStyle w:val="100000000000" w:firstRow="1" w:lastRow="0" w:firstColumn="0" w:lastColumn="0" w:oddVBand="0" w:evenVBand="0" w:oddHBand="0" w:evenHBand="0" w:firstRowFirstColumn="0" w:firstRowLastColumn="0" w:lastRowFirstColumn="0" w:lastRowLastColumn="0"/>
              <w:rPr>
                <w:szCs w:val="24"/>
              </w:rPr>
            </w:pPr>
            <w:r w:rsidRPr="00110F6C">
              <w:rPr>
                <w:szCs w:val="24"/>
              </w:rPr>
              <w:t>Relevant activities that promote the topic</w:t>
            </w:r>
          </w:p>
        </w:tc>
        <w:tc>
          <w:tcPr>
            <w:tcW w:w="4495" w:type="dxa"/>
            <w:vAlign w:val="bottom"/>
          </w:tcPr>
          <w:p w14:paraId="07CE48D3" w14:textId="77777777" w:rsidR="00354DE3" w:rsidRPr="00110F6C" w:rsidRDefault="00354DE3" w:rsidP="00354DE3">
            <w:pPr>
              <w:keepNext/>
              <w:spacing w:line="240" w:lineRule="auto"/>
              <w:jc w:val="center"/>
              <w:cnfStyle w:val="100000000000" w:firstRow="1" w:lastRow="0" w:firstColumn="0" w:lastColumn="0" w:oddVBand="0" w:evenVBand="0" w:oddHBand="0" w:evenHBand="0" w:firstRowFirstColumn="0" w:firstRowLastColumn="0" w:lastRowFirstColumn="0" w:lastRowLastColumn="0"/>
              <w:rPr>
                <w:szCs w:val="24"/>
              </w:rPr>
            </w:pPr>
            <w:r w:rsidRPr="00110F6C">
              <w:rPr>
                <w:szCs w:val="24"/>
              </w:rPr>
              <w:t>Total relevant lessons/time on the topic</w:t>
            </w:r>
          </w:p>
        </w:tc>
      </w:tr>
      <w:tr w:rsidR="00354DE3" w:rsidRPr="00354DE3" w14:paraId="2F5C96CB" w14:textId="77777777" w:rsidTr="00746A9D">
        <w:trPr>
          <w:trHeight w:val="1551"/>
        </w:trPr>
        <w:tc>
          <w:tcPr>
            <w:cnfStyle w:val="001000000000" w:firstRow="0" w:lastRow="0" w:firstColumn="1" w:lastColumn="0" w:oddVBand="0" w:evenVBand="0" w:oddHBand="0" w:evenHBand="0" w:firstRowFirstColumn="0" w:firstRowLastColumn="0" w:lastRowFirstColumn="0" w:lastRowLastColumn="0"/>
            <w:tcW w:w="8827" w:type="dxa"/>
            <w:vAlign w:val="center"/>
          </w:tcPr>
          <w:p w14:paraId="328E8490" w14:textId="77777777" w:rsidR="00354DE3" w:rsidRPr="00110F6C" w:rsidRDefault="00354DE3" w:rsidP="00110F6C">
            <w:pPr>
              <w:spacing w:line="240" w:lineRule="auto"/>
              <w:rPr>
                <w:b/>
                <w:bCs/>
                <w:color w:val="000000" w:themeColor="text1"/>
                <w:szCs w:val="24"/>
              </w:rPr>
            </w:pPr>
            <w:r w:rsidRPr="00110F6C">
              <w:rPr>
                <w:b/>
                <w:bCs/>
                <w:color w:val="000000" w:themeColor="text1"/>
                <w:szCs w:val="24"/>
              </w:rPr>
              <w:t>ECS.1. Academic support and learning-related skills</w:t>
            </w:r>
          </w:p>
          <w:p w14:paraId="208051DB" w14:textId="77777777" w:rsidR="00354DE3" w:rsidRPr="00110F6C" w:rsidRDefault="00354DE3" w:rsidP="00110F6C">
            <w:pPr>
              <w:spacing w:line="240" w:lineRule="auto"/>
              <w:rPr>
                <w:color w:val="000000" w:themeColor="text1"/>
                <w:szCs w:val="24"/>
              </w:rPr>
            </w:pPr>
            <w:r w:rsidRPr="00110F6C">
              <w:rPr>
                <w:color w:val="000000" w:themeColor="text1"/>
                <w:szCs w:val="24"/>
              </w:rPr>
              <w:t xml:space="preserve">Supplement academic instruction through tutoring, homework assistance, test preparation, study skills, and time-management </w:t>
            </w:r>
          </w:p>
        </w:tc>
        <w:tc>
          <w:tcPr>
            <w:tcW w:w="4494" w:type="dxa"/>
          </w:tcPr>
          <w:p w14:paraId="75D10FF7" w14:textId="60863FAB" w:rsidR="00354DE3" w:rsidRPr="004B7E9F" w:rsidRDefault="00354DE3" w:rsidP="00354DE3">
            <w:pPr>
              <w:tabs>
                <w:tab w:val="num" w:pos="216"/>
              </w:tabs>
              <w:spacing w:line="240" w:lineRule="auto"/>
              <w:ind w:left="216" w:hanging="216"/>
              <w:cnfStyle w:val="000000000000" w:firstRow="0" w:lastRow="0" w:firstColumn="0" w:lastColumn="0" w:oddVBand="0" w:evenVBand="0" w:oddHBand="0" w:evenHBand="0" w:firstRowFirstColumn="0" w:firstRowLastColumn="0" w:lastRowFirstColumn="0" w:lastRowLastColumn="0"/>
              <w:rPr>
                <w:sz w:val="18"/>
              </w:rPr>
            </w:pPr>
          </w:p>
        </w:tc>
        <w:tc>
          <w:tcPr>
            <w:tcW w:w="4494" w:type="dxa"/>
          </w:tcPr>
          <w:p w14:paraId="705E7146" w14:textId="00FED129" w:rsidR="00354DE3" w:rsidRPr="004B7E9F" w:rsidRDefault="00354DE3" w:rsidP="00354DE3">
            <w:pPr>
              <w:tabs>
                <w:tab w:val="num" w:pos="216"/>
              </w:tabs>
              <w:spacing w:line="240" w:lineRule="auto"/>
              <w:ind w:left="216" w:hanging="216"/>
              <w:cnfStyle w:val="000000000000" w:firstRow="0" w:lastRow="0" w:firstColumn="0" w:lastColumn="0" w:oddVBand="0" w:evenVBand="0" w:oddHBand="0" w:evenHBand="0" w:firstRowFirstColumn="0" w:firstRowLastColumn="0" w:lastRowFirstColumn="0" w:lastRowLastColumn="0"/>
              <w:rPr>
                <w:sz w:val="18"/>
              </w:rPr>
            </w:pPr>
          </w:p>
        </w:tc>
        <w:tc>
          <w:tcPr>
            <w:tcW w:w="4495" w:type="dxa"/>
          </w:tcPr>
          <w:p w14:paraId="722C7A4B" w14:textId="4AAACC0A" w:rsidR="00354DE3" w:rsidRPr="004B7E9F" w:rsidRDefault="00354DE3" w:rsidP="00354DE3">
            <w:pPr>
              <w:tabs>
                <w:tab w:val="num" w:pos="216"/>
              </w:tabs>
              <w:spacing w:line="240" w:lineRule="auto"/>
              <w:ind w:left="216" w:hanging="216"/>
              <w:cnfStyle w:val="000000000000" w:firstRow="0" w:lastRow="0" w:firstColumn="0" w:lastColumn="0" w:oddVBand="0" w:evenVBand="0" w:oddHBand="0" w:evenHBand="0" w:firstRowFirstColumn="0" w:firstRowLastColumn="0" w:lastRowFirstColumn="0" w:lastRowLastColumn="0"/>
              <w:rPr>
                <w:sz w:val="18"/>
              </w:rPr>
            </w:pPr>
          </w:p>
        </w:tc>
      </w:tr>
      <w:tr w:rsidR="00D278D5" w:rsidRPr="00354DE3" w14:paraId="11814C86" w14:textId="77777777" w:rsidTr="00746A9D">
        <w:trPr>
          <w:trHeight w:val="1551"/>
        </w:trPr>
        <w:tc>
          <w:tcPr>
            <w:cnfStyle w:val="001000000000" w:firstRow="0" w:lastRow="0" w:firstColumn="1" w:lastColumn="0" w:oddVBand="0" w:evenVBand="0" w:oddHBand="0" w:evenHBand="0" w:firstRowFirstColumn="0" w:firstRowLastColumn="0" w:lastRowFirstColumn="0" w:lastRowLastColumn="0"/>
            <w:tcW w:w="8827" w:type="dxa"/>
            <w:vAlign w:val="center"/>
          </w:tcPr>
          <w:p w14:paraId="0E11B3DB" w14:textId="77777777" w:rsidR="00D278D5" w:rsidRPr="00110F6C" w:rsidRDefault="00D278D5" w:rsidP="00110F6C">
            <w:pPr>
              <w:spacing w:line="240" w:lineRule="auto"/>
              <w:rPr>
                <w:b/>
                <w:bCs/>
                <w:color w:val="000000" w:themeColor="text1"/>
                <w:szCs w:val="24"/>
              </w:rPr>
            </w:pPr>
            <w:r w:rsidRPr="00110F6C">
              <w:rPr>
                <w:b/>
                <w:bCs/>
                <w:color w:val="000000" w:themeColor="text1"/>
                <w:szCs w:val="24"/>
              </w:rPr>
              <w:t>ECS.2. Enriched learning and extracurricular activities</w:t>
            </w:r>
          </w:p>
          <w:p w14:paraId="582D7E52" w14:textId="77777777" w:rsidR="00D278D5" w:rsidRPr="00110F6C" w:rsidRDefault="00D278D5" w:rsidP="00110F6C">
            <w:pPr>
              <w:spacing w:line="240" w:lineRule="auto"/>
              <w:rPr>
                <w:color w:val="000000" w:themeColor="text1"/>
                <w:szCs w:val="24"/>
              </w:rPr>
            </w:pPr>
            <w:r w:rsidRPr="00110F6C">
              <w:rPr>
                <w:color w:val="000000" w:themeColor="text1"/>
                <w:szCs w:val="24"/>
              </w:rPr>
              <w:t>Exploring interests and building skills through activities like arts, sciences and engineering, sports, and community service</w:t>
            </w:r>
          </w:p>
        </w:tc>
        <w:tc>
          <w:tcPr>
            <w:tcW w:w="4494" w:type="dxa"/>
          </w:tcPr>
          <w:p w14:paraId="6453FE9B" w14:textId="19455C37" w:rsidR="00D278D5" w:rsidRPr="004B7E9F" w:rsidRDefault="00D278D5" w:rsidP="00D278D5">
            <w:pPr>
              <w:tabs>
                <w:tab w:val="num" w:pos="216"/>
              </w:tabs>
              <w:spacing w:line="240" w:lineRule="auto"/>
              <w:ind w:left="216" w:hanging="216"/>
              <w:cnfStyle w:val="000000000000" w:firstRow="0" w:lastRow="0" w:firstColumn="0" w:lastColumn="0" w:oddVBand="0" w:evenVBand="0" w:oddHBand="0" w:evenHBand="0" w:firstRowFirstColumn="0" w:firstRowLastColumn="0" w:lastRowFirstColumn="0" w:lastRowLastColumn="0"/>
              <w:rPr>
                <w:sz w:val="18"/>
              </w:rPr>
            </w:pPr>
          </w:p>
        </w:tc>
        <w:tc>
          <w:tcPr>
            <w:tcW w:w="4494" w:type="dxa"/>
          </w:tcPr>
          <w:p w14:paraId="055B72F4" w14:textId="46B3F65B" w:rsidR="00D278D5" w:rsidRPr="004B7E9F" w:rsidRDefault="00D278D5" w:rsidP="00D278D5">
            <w:pPr>
              <w:tabs>
                <w:tab w:val="num" w:pos="216"/>
              </w:tabs>
              <w:spacing w:line="240" w:lineRule="auto"/>
              <w:ind w:left="216" w:hanging="216"/>
              <w:cnfStyle w:val="000000000000" w:firstRow="0" w:lastRow="0" w:firstColumn="0" w:lastColumn="0" w:oddVBand="0" w:evenVBand="0" w:oddHBand="0" w:evenHBand="0" w:firstRowFirstColumn="0" w:firstRowLastColumn="0" w:lastRowFirstColumn="0" w:lastRowLastColumn="0"/>
              <w:rPr>
                <w:sz w:val="18"/>
              </w:rPr>
            </w:pPr>
          </w:p>
        </w:tc>
        <w:tc>
          <w:tcPr>
            <w:tcW w:w="4495" w:type="dxa"/>
          </w:tcPr>
          <w:p w14:paraId="2055AAAC" w14:textId="156273AD" w:rsidR="00D278D5" w:rsidRPr="004B7E9F" w:rsidRDefault="00D278D5" w:rsidP="00D278D5">
            <w:pPr>
              <w:tabs>
                <w:tab w:val="num" w:pos="216"/>
              </w:tabs>
              <w:spacing w:line="240" w:lineRule="auto"/>
              <w:ind w:left="216" w:hanging="216"/>
              <w:cnfStyle w:val="000000000000" w:firstRow="0" w:lastRow="0" w:firstColumn="0" w:lastColumn="0" w:oddVBand="0" w:evenVBand="0" w:oddHBand="0" w:evenHBand="0" w:firstRowFirstColumn="0" w:firstRowLastColumn="0" w:lastRowFirstColumn="0" w:lastRowLastColumn="0"/>
              <w:rPr>
                <w:sz w:val="18"/>
              </w:rPr>
            </w:pPr>
          </w:p>
        </w:tc>
      </w:tr>
      <w:tr w:rsidR="00D278D5" w:rsidRPr="00354DE3" w14:paraId="51E1A567" w14:textId="77777777" w:rsidTr="00746A9D">
        <w:trPr>
          <w:trHeight w:val="1551"/>
        </w:trPr>
        <w:tc>
          <w:tcPr>
            <w:cnfStyle w:val="001000000000" w:firstRow="0" w:lastRow="0" w:firstColumn="1" w:lastColumn="0" w:oddVBand="0" w:evenVBand="0" w:oddHBand="0" w:evenHBand="0" w:firstRowFirstColumn="0" w:firstRowLastColumn="0" w:lastRowFirstColumn="0" w:lastRowLastColumn="0"/>
            <w:tcW w:w="8827" w:type="dxa"/>
            <w:vAlign w:val="center"/>
          </w:tcPr>
          <w:p w14:paraId="28616176" w14:textId="77777777" w:rsidR="00D278D5" w:rsidRPr="00110F6C" w:rsidRDefault="00D278D5" w:rsidP="00110F6C">
            <w:pPr>
              <w:spacing w:line="240" w:lineRule="auto"/>
              <w:rPr>
                <w:b/>
                <w:bCs/>
                <w:color w:val="000000" w:themeColor="text1"/>
                <w:szCs w:val="24"/>
              </w:rPr>
            </w:pPr>
            <w:r w:rsidRPr="00110F6C">
              <w:rPr>
                <w:b/>
                <w:bCs/>
                <w:color w:val="000000" w:themeColor="text1"/>
                <w:szCs w:val="24"/>
              </w:rPr>
              <w:t>ECS.3. Education planning and assistance</w:t>
            </w:r>
          </w:p>
          <w:p w14:paraId="3AE4A8DC" w14:textId="77777777" w:rsidR="00D278D5" w:rsidRPr="00110F6C" w:rsidRDefault="00D278D5" w:rsidP="00110F6C">
            <w:pPr>
              <w:spacing w:line="240" w:lineRule="auto"/>
              <w:rPr>
                <w:color w:val="000000" w:themeColor="text1"/>
                <w:szCs w:val="24"/>
              </w:rPr>
            </w:pPr>
            <w:r w:rsidRPr="00110F6C">
              <w:rPr>
                <w:color w:val="000000" w:themeColor="text1"/>
                <w:szCs w:val="24"/>
              </w:rPr>
              <w:t>Support high school completion, offer opportunities to earn college credit, support postsecondary application and financial aid processes</w:t>
            </w:r>
          </w:p>
        </w:tc>
        <w:tc>
          <w:tcPr>
            <w:tcW w:w="4494" w:type="dxa"/>
          </w:tcPr>
          <w:p w14:paraId="712ED437" w14:textId="14EF5C56" w:rsidR="00D278D5" w:rsidRPr="004B7E9F" w:rsidRDefault="00D278D5" w:rsidP="004B7E9F">
            <w:pPr>
              <w:tabs>
                <w:tab w:val="num" w:pos="216"/>
              </w:tabs>
              <w:spacing w:line="240" w:lineRule="auto"/>
              <w:cnfStyle w:val="000000000000" w:firstRow="0" w:lastRow="0" w:firstColumn="0" w:lastColumn="0" w:oddVBand="0" w:evenVBand="0" w:oddHBand="0" w:evenHBand="0" w:firstRowFirstColumn="0" w:firstRowLastColumn="0" w:lastRowFirstColumn="0" w:lastRowLastColumn="0"/>
              <w:rPr>
                <w:sz w:val="18"/>
              </w:rPr>
            </w:pPr>
          </w:p>
        </w:tc>
        <w:tc>
          <w:tcPr>
            <w:tcW w:w="4494" w:type="dxa"/>
          </w:tcPr>
          <w:p w14:paraId="2C902915" w14:textId="041F7ABA" w:rsidR="00D278D5" w:rsidRPr="004B7E9F" w:rsidRDefault="00D278D5" w:rsidP="00D278D5">
            <w:pPr>
              <w:tabs>
                <w:tab w:val="num" w:pos="216"/>
              </w:tabs>
              <w:spacing w:line="240" w:lineRule="auto"/>
              <w:ind w:left="216" w:hanging="216"/>
              <w:cnfStyle w:val="000000000000" w:firstRow="0" w:lastRow="0" w:firstColumn="0" w:lastColumn="0" w:oddVBand="0" w:evenVBand="0" w:oddHBand="0" w:evenHBand="0" w:firstRowFirstColumn="0" w:firstRowLastColumn="0" w:lastRowFirstColumn="0" w:lastRowLastColumn="0"/>
              <w:rPr>
                <w:sz w:val="18"/>
              </w:rPr>
            </w:pPr>
          </w:p>
        </w:tc>
        <w:tc>
          <w:tcPr>
            <w:tcW w:w="4495" w:type="dxa"/>
          </w:tcPr>
          <w:p w14:paraId="3184E212" w14:textId="7CFC8331" w:rsidR="00D278D5" w:rsidRPr="004B7E9F" w:rsidRDefault="00D278D5" w:rsidP="00D278D5">
            <w:pPr>
              <w:tabs>
                <w:tab w:val="num" w:pos="216"/>
              </w:tabs>
              <w:spacing w:line="240" w:lineRule="auto"/>
              <w:ind w:left="216" w:hanging="216"/>
              <w:cnfStyle w:val="000000000000" w:firstRow="0" w:lastRow="0" w:firstColumn="0" w:lastColumn="0" w:oddVBand="0" w:evenVBand="0" w:oddHBand="0" w:evenHBand="0" w:firstRowFirstColumn="0" w:firstRowLastColumn="0" w:lastRowFirstColumn="0" w:lastRowLastColumn="0"/>
              <w:rPr>
                <w:sz w:val="18"/>
              </w:rPr>
            </w:pPr>
          </w:p>
        </w:tc>
      </w:tr>
      <w:tr w:rsidR="00D278D5" w:rsidRPr="00354DE3" w14:paraId="7E6255B6" w14:textId="77777777" w:rsidTr="00746A9D">
        <w:trPr>
          <w:trHeight w:val="1551"/>
        </w:trPr>
        <w:tc>
          <w:tcPr>
            <w:cnfStyle w:val="001000000000" w:firstRow="0" w:lastRow="0" w:firstColumn="1" w:lastColumn="0" w:oddVBand="0" w:evenVBand="0" w:oddHBand="0" w:evenHBand="0" w:firstRowFirstColumn="0" w:firstRowLastColumn="0" w:lastRowFirstColumn="0" w:lastRowLastColumn="0"/>
            <w:tcW w:w="8827" w:type="dxa"/>
            <w:vAlign w:val="center"/>
          </w:tcPr>
          <w:p w14:paraId="58934A97" w14:textId="77777777" w:rsidR="00D278D5" w:rsidRPr="00110F6C" w:rsidRDefault="00D278D5" w:rsidP="00110F6C">
            <w:pPr>
              <w:spacing w:line="240" w:lineRule="auto"/>
              <w:rPr>
                <w:b/>
                <w:bCs/>
                <w:color w:val="000000" w:themeColor="text1"/>
                <w:szCs w:val="24"/>
              </w:rPr>
            </w:pPr>
            <w:r w:rsidRPr="00110F6C">
              <w:rPr>
                <w:b/>
                <w:bCs/>
                <w:color w:val="000000" w:themeColor="text1"/>
                <w:szCs w:val="24"/>
              </w:rPr>
              <w:t>ECS.4. Job and career planning and activities</w:t>
            </w:r>
          </w:p>
          <w:p w14:paraId="25A16B75" w14:textId="77777777" w:rsidR="00D278D5" w:rsidRPr="00110F6C" w:rsidRDefault="00D278D5" w:rsidP="00110F6C">
            <w:pPr>
              <w:spacing w:line="240" w:lineRule="auto"/>
              <w:rPr>
                <w:color w:val="000000" w:themeColor="text1"/>
                <w:szCs w:val="24"/>
              </w:rPr>
            </w:pPr>
            <w:r w:rsidRPr="00110F6C">
              <w:rPr>
                <w:color w:val="000000" w:themeColor="text1"/>
                <w:szCs w:val="24"/>
              </w:rPr>
              <w:t>Support career decision-making with networking opportunities, and career-related exposure and experiences</w:t>
            </w:r>
          </w:p>
        </w:tc>
        <w:tc>
          <w:tcPr>
            <w:tcW w:w="4494" w:type="dxa"/>
          </w:tcPr>
          <w:p w14:paraId="3CA430DC" w14:textId="3DB6051E" w:rsidR="00D278D5" w:rsidRPr="004B7E9F" w:rsidRDefault="00D278D5" w:rsidP="00D278D5">
            <w:pPr>
              <w:tabs>
                <w:tab w:val="num" w:pos="216"/>
              </w:tabs>
              <w:spacing w:line="240" w:lineRule="auto"/>
              <w:ind w:left="216" w:hanging="216"/>
              <w:cnfStyle w:val="000000000000" w:firstRow="0" w:lastRow="0" w:firstColumn="0" w:lastColumn="0" w:oddVBand="0" w:evenVBand="0" w:oddHBand="0" w:evenHBand="0" w:firstRowFirstColumn="0" w:firstRowLastColumn="0" w:lastRowFirstColumn="0" w:lastRowLastColumn="0"/>
              <w:rPr>
                <w:sz w:val="18"/>
              </w:rPr>
            </w:pPr>
          </w:p>
        </w:tc>
        <w:tc>
          <w:tcPr>
            <w:tcW w:w="4494" w:type="dxa"/>
          </w:tcPr>
          <w:p w14:paraId="01F33B19" w14:textId="040D0FB0" w:rsidR="00D278D5" w:rsidRPr="004B7E9F" w:rsidRDefault="00D278D5" w:rsidP="00D278D5">
            <w:pPr>
              <w:tabs>
                <w:tab w:val="num" w:pos="216"/>
              </w:tabs>
              <w:spacing w:line="240" w:lineRule="auto"/>
              <w:ind w:left="216" w:hanging="216"/>
              <w:cnfStyle w:val="000000000000" w:firstRow="0" w:lastRow="0" w:firstColumn="0" w:lastColumn="0" w:oddVBand="0" w:evenVBand="0" w:oddHBand="0" w:evenHBand="0" w:firstRowFirstColumn="0" w:firstRowLastColumn="0" w:lastRowFirstColumn="0" w:lastRowLastColumn="0"/>
              <w:rPr>
                <w:sz w:val="18"/>
              </w:rPr>
            </w:pPr>
          </w:p>
        </w:tc>
        <w:tc>
          <w:tcPr>
            <w:tcW w:w="4495" w:type="dxa"/>
          </w:tcPr>
          <w:p w14:paraId="6B2ED305" w14:textId="7E41FCB6" w:rsidR="00D278D5" w:rsidRPr="004B7E9F" w:rsidRDefault="00D278D5" w:rsidP="004B7E9F">
            <w:pPr>
              <w:tabs>
                <w:tab w:val="num" w:pos="216"/>
              </w:tabs>
              <w:spacing w:line="240" w:lineRule="auto"/>
              <w:cnfStyle w:val="000000000000" w:firstRow="0" w:lastRow="0" w:firstColumn="0" w:lastColumn="0" w:oddVBand="0" w:evenVBand="0" w:oddHBand="0" w:evenHBand="0" w:firstRowFirstColumn="0" w:firstRowLastColumn="0" w:lastRowFirstColumn="0" w:lastRowLastColumn="0"/>
              <w:rPr>
                <w:sz w:val="18"/>
              </w:rPr>
            </w:pPr>
          </w:p>
        </w:tc>
      </w:tr>
      <w:tr w:rsidR="00D278D5" w:rsidRPr="00354DE3" w14:paraId="0AAC1A9C" w14:textId="77777777" w:rsidTr="00746A9D">
        <w:trPr>
          <w:trHeight w:val="1551"/>
        </w:trPr>
        <w:tc>
          <w:tcPr>
            <w:cnfStyle w:val="001000000000" w:firstRow="0" w:lastRow="0" w:firstColumn="1" w:lastColumn="0" w:oddVBand="0" w:evenVBand="0" w:oddHBand="0" w:evenHBand="0" w:firstRowFirstColumn="0" w:firstRowLastColumn="0" w:lastRowFirstColumn="0" w:lastRowLastColumn="0"/>
            <w:tcW w:w="8827" w:type="dxa"/>
            <w:vAlign w:val="center"/>
          </w:tcPr>
          <w:p w14:paraId="1D7F1171" w14:textId="77777777" w:rsidR="00D278D5" w:rsidRPr="00110F6C" w:rsidRDefault="00D278D5" w:rsidP="00110F6C">
            <w:pPr>
              <w:spacing w:line="240" w:lineRule="auto"/>
              <w:rPr>
                <w:b/>
                <w:bCs/>
                <w:color w:val="000000" w:themeColor="text1"/>
                <w:szCs w:val="24"/>
              </w:rPr>
            </w:pPr>
            <w:r w:rsidRPr="00110F6C">
              <w:rPr>
                <w:b/>
                <w:bCs/>
                <w:color w:val="000000" w:themeColor="text1"/>
                <w:szCs w:val="24"/>
              </w:rPr>
              <w:t xml:space="preserve">AD.5. Additional related topics </w:t>
            </w:r>
          </w:p>
          <w:p w14:paraId="2ECCEC4D" w14:textId="77777777" w:rsidR="00D278D5" w:rsidRPr="00110F6C" w:rsidRDefault="00D278D5" w:rsidP="00110F6C">
            <w:pPr>
              <w:spacing w:line="240" w:lineRule="auto"/>
              <w:rPr>
                <w:color w:val="000000" w:themeColor="text1"/>
                <w:szCs w:val="24"/>
              </w:rPr>
            </w:pPr>
            <w:r w:rsidRPr="00110F6C">
              <w:rPr>
                <w:color w:val="000000" w:themeColor="text1"/>
                <w:szCs w:val="24"/>
              </w:rPr>
              <w:t>Accessing coursework and school credit related to job/career advancement</w:t>
            </w:r>
          </w:p>
        </w:tc>
        <w:tc>
          <w:tcPr>
            <w:tcW w:w="4494" w:type="dxa"/>
          </w:tcPr>
          <w:p w14:paraId="06920E0F" w14:textId="0AEF1A61" w:rsidR="00D278D5" w:rsidRPr="004B7E9F" w:rsidRDefault="00D278D5" w:rsidP="00D278D5">
            <w:pPr>
              <w:tabs>
                <w:tab w:val="num" w:pos="216"/>
              </w:tabs>
              <w:spacing w:line="240" w:lineRule="auto"/>
              <w:ind w:left="216" w:hanging="216"/>
              <w:cnfStyle w:val="000000000000" w:firstRow="0" w:lastRow="0" w:firstColumn="0" w:lastColumn="0" w:oddVBand="0" w:evenVBand="0" w:oddHBand="0" w:evenHBand="0" w:firstRowFirstColumn="0" w:firstRowLastColumn="0" w:lastRowFirstColumn="0" w:lastRowLastColumn="0"/>
              <w:rPr>
                <w:sz w:val="18"/>
              </w:rPr>
            </w:pPr>
          </w:p>
        </w:tc>
        <w:tc>
          <w:tcPr>
            <w:tcW w:w="4494" w:type="dxa"/>
          </w:tcPr>
          <w:p w14:paraId="2C31FEE3" w14:textId="11D3C3D9" w:rsidR="00D278D5" w:rsidRPr="004B7E9F" w:rsidRDefault="00D278D5" w:rsidP="00D278D5">
            <w:pPr>
              <w:tabs>
                <w:tab w:val="num" w:pos="216"/>
              </w:tabs>
              <w:spacing w:line="240" w:lineRule="auto"/>
              <w:ind w:left="216" w:hanging="216"/>
              <w:cnfStyle w:val="000000000000" w:firstRow="0" w:lastRow="0" w:firstColumn="0" w:lastColumn="0" w:oddVBand="0" w:evenVBand="0" w:oddHBand="0" w:evenHBand="0" w:firstRowFirstColumn="0" w:firstRowLastColumn="0" w:lastRowFirstColumn="0" w:lastRowLastColumn="0"/>
              <w:rPr>
                <w:sz w:val="18"/>
              </w:rPr>
            </w:pPr>
          </w:p>
        </w:tc>
        <w:tc>
          <w:tcPr>
            <w:tcW w:w="4495" w:type="dxa"/>
          </w:tcPr>
          <w:p w14:paraId="150C0F1A" w14:textId="4488D385" w:rsidR="00D278D5" w:rsidRPr="004B7E9F" w:rsidRDefault="00D278D5" w:rsidP="00D278D5">
            <w:pPr>
              <w:tabs>
                <w:tab w:val="num" w:pos="216"/>
              </w:tabs>
              <w:spacing w:line="240" w:lineRule="auto"/>
              <w:ind w:left="216" w:hanging="216"/>
              <w:cnfStyle w:val="000000000000" w:firstRow="0" w:lastRow="0" w:firstColumn="0" w:lastColumn="0" w:oddVBand="0" w:evenVBand="0" w:oddHBand="0" w:evenHBand="0" w:firstRowFirstColumn="0" w:firstRowLastColumn="0" w:lastRowFirstColumn="0" w:lastRowLastColumn="0"/>
              <w:rPr>
                <w:sz w:val="18"/>
              </w:rPr>
            </w:pPr>
          </w:p>
        </w:tc>
      </w:tr>
    </w:tbl>
    <w:p w14:paraId="07859510" w14:textId="77777777" w:rsidR="00354DE3" w:rsidRPr="00354DE3" w:rsidRDefault="00354DE3" w:rsidP="00354DE3">
      <w:pPr>
        <w:keepNext/>
        <w:keepLines/>
        <w:spacing w:before="240" w:after="60" w:line="252" w:lineRule="auto"/>
        <w:outlineLvl w:val="2"/>
        <w:rPr>
          <w:rFonts w:asciiTheme="majorHAnsi" w:eastAsiaTheme="majorEastAsia" w:hAnsiTheme="majorHAnsi" w:cstheme="majorBidi"/>
          <w:b/>
          <w:color w:val="0965A4" w:themeColor="accent1"/>
          <w:sz w:val="24"/>
          <w:szCs w:val="32"/>
        </w:rPr>
      </w:pPr>
      <w:r w:rsidRPr="00354DE3">
        <w:rPr>
          <w:rFonts w:asciiTheme="majorHAnsi" w:eastAsiaTheme="majorEastAsia" w:hAnsiTheme="majorHAnsi" w:cstheme="majorBidi"/>
          <w:b/>
          <w:color w:val="0965A4" w:themeColor="accent1"/>
          <w:sz w:val="24"/>
          <w:szCs w:val="32"/>
        </w:rPr>
        <w:t>Summary of Educational and Career Success Lessons and/or Skills Training</w:t>
      </w:r>
    </w:p>
    <w:p w14:paraId="6AC8E92D" w14:textId="5159267B" w:rsidR="00354DE3" w:rsidRPr="00354DE3" w:rsidRDefault="00FF35BB" w:rsidP="00354DE3">
      <w:pPr>
        <w:pStyle w:val="Paragraph"/>
      </w:pPr>
      <w:r>
        <w:rPr>
          <w:rFonts w:eastAsia="Times New Roman"/>
        </w:rPr>
        <w:t>[Insert narrative summary here, using questions listed under the Using this APS Assessment Tool section to guide the summary]</w:t>
      </w:r>
    </w:p>
    <w:p w14:paraId="40A634E7" w14:textId="77777777" w:rsidR="00125CF6" w:rsidRDefault="00125CF6">
      <w:pPr>
        <w:spacing w:line="259" w:lineRule="auto"/>
        <w:sectPr w:rsidR="00125CF6" w:rsidSect="00C47D2D">
          <w:footnotePr>
            <w:numRestart w:val="eachSect"/>
          </w:footnotePr>
          <w:pgSz w:w="24480" w:h="15840" w:orient="landscape" w:code="3"/>
          <w:pgMar w:top="432" w:right="1080" w:bottom="432" w:left="1080" w:header="576" w:footer="288" w:gutter="0"/>
          <w:cols w:space="720"/>
          <w:docGrid w:linePitch="299"/>
        </w:sectPr>
      </w:pPr>
    </w:p>
    <w:p w14:paraId="60F4AF95" w14:textId="16C527C9" w:rsidR="00746A9D" w:rsidRPr="00354DE3" w:rsidRDefault="00746A9D" w:rsidP="00746A9D">
      <w:pPr>
        <w:keepNext/>
        <w:keepLines/>
        <w:spacing w:before="360" w:after="60" w:line="252" w:lineRule="auto"/>
        <w:outlineLvl w:val="1"/>
        <w:rPr>
          <w:rFonts w:asciiTheme="majorHAnsi" w:eastAsiaTheme="majorEastAsia" w:hAnsiTheme="majorHAnsi" w:cstheme="majorBidi"/>
          <w:color w:val="092955" w:themeColor="text2"/>
          <w:sz w:val="32"/>
          <w:szCs w:val="32"/>
        </w:rPr>
      </w:pPr>
      <w:r>
        <w:rPr>
          <w:rFonts w:asciiTheme="majorHAnsi" w:eastAsiaTheme="majorEastAsia" w:hAnsiTheme="majorHAnsi" w:cstheme="majorBidi"/>
          <w:color w:val="092955" w:themeColor="text2"/>
          <w:sz w:val="32"/>
          <w:szCs w:val="32"/>
        </w:rPr>
        <w:lastRenderedPageBreak/>
        <w:t>Financial Literacy</w:t>
      </w:r>
    </w:p>
    <w:p w14:paraId="2600CB29" w14:textId="77777777" w:rsidR="00746A9D" w:rsidRPr="00354DE3" w:rsidRDefault="00746A9D" w:rsidP="00746A9D">
      <w:pPr>
        <w:keepNext/>
        <w:keepLines/>
        <w:spacing w:before="240" w:after="240" w:line="240" w:lineRule="auto"/>
        <w:outlineLvl w:val="1"/>
        <w:rPr>
          <w:rFonts w:asciiTheme="majorHAnsi" w:eastAsiaTheme="majorEastAsia" w:hAnsiTheme="majorHAnsi" w:cstheme="majorBidi"/>
          <w:color w:val="092955" w:themeColor="text2"/>
          <w:sz w:val="32"/>
          <w:szCs w:val="32"/>
        </w:rPr>
      </w:pPr>
      <w:r w:rsidRPr="00354DE3">
        <w:rPr>
          <w:rFonts w:ascii="Segoe UI" w:eastAsia="Segoe UI" w:hAnsi="Segoe UI" w:cs="Times New Roman"/>
          <w:noProof/>
        </w:rPr>
        <mc:AlternateContent>
          <mc:Choice Requires="wps">
            <w:drawing>
              <wp:inline distT="0" distB="0" distL="0" distR="0" wp14:anchorId="11928BC2" wp14:editId="52976B95">
                <wp:extent cx="14173200" cy="1068780"/>
                <wp:effectExtent l="0" t="0" r="19050" b="17145"/>
                <wp:docPr id="23" name="Text Box 23"/>
                <wp:cNvGraphicFramePr/>
                <a:graphic xmlns:a="http://schemas.openxmlformats.org/drawingml/2006/main">
                  <a:graphicData uri="http://schemas.microsoft.com/office/word/2010/wordprocessingShape">
                    <wps:wsp>
                      <wps:cNvSpPr txBox="1"/>
                      <wps:spPr>
                        <a:xfrm>
                          <a:off x="0" y="0"/>
                          <a:ext cx="14173200" cy="1068780"/>
                        </a:xfrm>
                        <a:prstGeom prst="rect">
                          <a:avLst/>
                        </a:prstGeom>
                        <a:solidFill>
                          <a:sysClr val="window" lastClr="FFFFFF"/>
                        </a:solidFill>
                        <a:ln w="12700">
                          <a:solidFill>
                            <a:srgbClr val="F6D276"/>
                          </a:solidFill>
                        </a:ln>
                      </wps:spPr>
                      <wps:txbx>
                        <w:txbxContent>
                          <w:p w14:paraId="5EA0AA88" w14:textId="0FAD2081" w:rsidR="00746A9D" w:rsidRPr="00B92155" w:rsidRDefault="00746A9D" w:rsidP="00746A9D">
                            <w:pPr>
                              <w:pStyle w:val="SidebarHead"/>
                              <w:rPr>
                                <w:rFonts w:eastAsiaTheme="minorHAnsi"/>
                              </w:rPr>
                            </w:pPr>
                            <w:r w:rsidRPr="00B92155">
                              <w:rPr>
                                <w:rFonts w:eastAsiaTheme="minorHAnsi"/>
                              </w:rPr>
                              <w:t xml:space="preserve">Definition of </w:t>
                            </w:r>
                            <w:r>
                              <w:rPr>
                                <w:rFonts w:eastAsiaTheme="minorHAnsi"/>
                              </w:rPr>
                              <w:t>Financial Literacy</w:t>
                            </w:r>
                          </w:p>
                          <w:p w14:paraId="54BB10F3" w14:textId="0053AFF3" w:rsidR="00746A9D" w:rsidRPr="00110F6C" w:rsidRDefault="00746A9D" w:rsidP="00746A9D">
                            <w:pPr>
                              <w:pStyle w:val="Sidebar"/>
                              <w:rPr>
                                <w:sz w:val="19"/>
                                <w:szCs w:val="19"/>
                              </w:rPr>
                            </w:pPr>
                            <w:r w:rsidRPr="00746A9D">
                              <w:rPr>
                                <w:sz w:val="19"/>
                                <w:szCs w:val="19"/>
                              </w:rPr>
                              <w:t xml:space="preserve">Having the knowledge and skills needed to understand the financial terminology and concepts that enable adolescents to acquire and manage financial resources successfully. Short-term financial literacy skills include opening a bank account, saving, managing credit, and preparing and tracking personal budgets. Medium- and long-term financial literacy skills include knowledge of financial services, interest rates, insurance, debt and credit management, and future planning, including planning for college. Financially literate adolescents understand the implications of their spending on their current and future financial well-being and </w:t>
                            </w:r>
                            <w:proofErr w:type="gramStart"/>
                            <w:r w:rsidRPr="00746A9D">
                              <w:rPr>
                                <w:sz w:val="19"/>
                                <w:szCs w:val="19"/>
                              </w:rPr>
                              <w:t>are able to</w:t>
                            </w:r>
                            <w:proofErr w:type="gramEnd"/>
                            <w:r w:rsidRPr="00746A9D">
                              <w:rPr>
                                <w:sz w:val="19"/>
                                <w:szCs w:val="19"/>
                              </w:rPr>
                              <w:t xml:space="preserve"> make careful choices about how to acquire and spend their money and other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1928BC2" id="_x0000_t202" coordsize="21600,21600" o:spt="202" path="m,l,21600r21600,l21600,xe">
                <v:stroke joinstyle="miter"/>
                <v:path gradientshapeok="t" o:connecttype="rect"/>
              </v:shapetype>
              <v:shape id="Text Box 23" o:spid="_x0000_s1028" type="#_x0000_t202" style="width:1116pt;height:8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" fillcolor="window" strokecolor="#f6d276" strokeweight="1pt">
                <v:textbox>
                  <w:txbxContent>
                    <w:p w14:paraId="5EA0AA88" w14:textId="0FAD2081" w:rsidR="00746A9D" w:rsidRPr="00B92155" w:rsidRDefault="00746A9D" w:rsidP="00746A9D">
                      <w:pPr>
                        <w:pStyle w:val="SidebarHead"/>
                        <w:rPr>
                          <w:rFonts w:eastAsiaTheme="minorHAnsi"/>
                        </w:rPr>
                      </w:pPr>
                      <w:r w:rsidRPr="00B92155">
                        <w:rPr>
                          <w:rFonts w:eastAsiaTheme="minorHAnsi"/>
                        </w:rPr>
                        <w:t xml:space="preserve">Definition of </w:t>
                      </w:r>
                      <w:r>
                        <w:rPr>
                          <w:rFonts w:eastAsiaTheme="minorHAnsi"/>
                        </w:rPr>
                        <w:t>Financial Literacy</w:t>
                      </w:r>
                    </w:p>
                    <w:p w14:paraId="54BB10F3" w14:textId="0053AFF3" w:rsidR="00746A9D" w:rsidRPr="00110F6C" w:rsidRDefault="00746A9D" w:rsidP="00746A9D">
                      <w:pPr>
                        <w:pStyle w:val="Sidebar"/>
                        <w:rPr>
                          <w:sz w:val="19"/>
                          <w:szCs w:val="19"/>
                        </w:rPr>
                      </w:pPr>
                      <w:r w:rsidRPr="00746A9D">
                        <w:rPr>
                          <w:sz w:val="19"/>
                          <w:szCs w:val="19"/>
                        </w:rPr>
                        <w:t xml:space="preserve">Having the knowledge and skills needed to understand the financial terminology and concepts that enable adolescents to acquire and manage financial resources successfully. Short-term financial literacy skills include opening a bank account, saving, managing credit, and preparing and tracking personal budgets. Medium- and long-term financial literacy skills include knowledge of financial services, interest rates, insurance, debt and credit management, and future planning, including planning for college. Financially literate adolescents understand the implications of their spending on their current and future financial well-being and </w:t>
                      </w:r>
                      <w:proofErr w:type="gramStart"/>
                      <w:r w:rsidRPr="00746A9D">
                        <w:rPr>
                          <w:sz w:val="19"/>
                          <w:szCs w:val="19"/>
                        </w:rPr>
                        <w:t>are able to</w:t>
                      </w:r>
                      <w:proofErr w:type="gramEnd"/>
                      <w:r w:rsidRPr="00746A9D">
                        <w:rPr>
                          <w:sz w:val="19"/>
                          <w:szCs w:val="19"/>
                        </w:rPr>
                        <w:t xml:space="preserve"> make careful choices about how to acquire and spend their money and other resources.</w:t>
                      </w:r>
                    </w:p>
                  </w:txbxContent>
                </v:textbox>
                <w10:anchorlock/>
              </v:shape>
            </w:pict>
          </mc:Fallback>
        </mc:AlternateContent>
      </w:r>
    </w:p>
    <w:p w14:paraId="077EAA2E" w14:textId="2149EBAA" w:rsidR="00746A9D" w:rsidRPr="00354DE3" w:rsidRDefault="00746A9D" w:rsidP="00746A9D">
      <w:pPr>
        <w:keepNext/>
        <w:keepLines/>
        <w:spacing w:before="240" w:after="60" w:line="252" w:lineRule="auto"/>
        <w:outlineLvl w:val="2"/>
        <w:rPr>
          <w:rFonts w:asciiTheme="majorHAnsi" w:eastAsiaTheme="majorEastAsia" w:hAnsiTheme="majorHAnsi" w:cstheme="majorBidi"/>
          <w:b/>
          <w:color w:val="0965A4" w:themeColor="accent1"/>
          <w:sz w:val="24"/>
          <w:szCs w:val="32"/>
        </w:rPr>
      </w:pPr>
      <w:r w:rsidRPr="00354DE3">
        <w:rPr>
          <w:rFonts w:asciiTheme="majorHAnsi" w:eastAsiaTheme="majorEastAsia" w:hAnsiTheme="majorHAnsi" w:cstheme="majorBidi"/>
          <w:b/>
          <w:color w:val="0965A4" w:themeColor="accent1"/>
          <w:sz w:val="24"/>
          <w:szCs w:val="32"/>
        </w:rPr>
        <w:t xml:space="preserve">Coverage of </w:t>
      </w:r>
      <w:r>
        <w:rPr>
          <w:rFonts w:asciiTheme="majorHAnsi" w:eastAsiaTheme="majorEastAsia" w:hAnsiTheme="majorHAnsi" w:cstheme="majorBidi"/>
          <w:b/>
          <w:color w:val="0965A4" w:themeColor="accent1"/>
          <w:sz w:val="24"/>
          <w:szCs w:val="32"/>
        </w:rPr>
        <w:t>Financial Literacy</w:t>
      </w:r>
      <w:r w:rsidRPr="00354DE3">
        <w:rPr>
          <w:rFonts w:asciiTheme="majorHAnsi" w:eastAsiaTheme="majorEastAsia" w:hAnsiTheme="majorHAnsi" w:cstheme="majorBidi"/>
          <w:b/>
          <w:color w:val="0965A4" w:themeColor="accent1"/>
          <w:sz w:val="24"/>
          <w:szCs w:val="32"/>
        </w:rPr>
        <w:t xml:space="preserve"> topics</w:t>
      </w:r>
    </w:p>
    <w:tbl>
      <w:tblPr>
        <w:tblStyle w:val="AlternateTable"/>
        <w:tblW w:w="5000" w:type="pct"/>
        <w:tblLook w:val="04A0" w:firstRow="1" w:lastRow="0" w:firstColumn="1" w:lastColumn="0" w:noHBand="0" w:noVBand="1"/>
      </w:tblPr>
      <w:tblGrid>
        <w:gridCol w:w="8831"/>
        <w:gridCol w:w="4493"/>
        <w:gridCol w:w="4493"/>
        <w:gridCol w:w="4493"/>
      </w:tblGrid>
      <w:tr w:rsidR="00746A9D" w:rsidRPr="00354DE3" w14:paraId="47E0674B" w14:textId="77777777" w:rsidTr="00D86B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831" w:type="dxa"/>
          </w:tcPr>
          <w:p w14:paraId="215368BA" w14:textId="4388AA9D" w:rsidR="00746A9D" w:rsidRPr="00110F6C" w:rsidRDefault="00746A9D" w:rsidP="00C80C94">
            <w:pPr>
              <w:keepNext/>
              <w:spacing w:line="240" w:lineRule="auto"/>
              <w:rPr>
                <w:szCs w:val="24"/>
              </w:rPr>
            </w:pPr>
            <w:r>
              <w:rPr>
                <w:szCs w:val="24"/>
              </w:rPr>
              <w:t>Financial Literacy</w:t>
            </w:r>
            <w:r w:rsidRPr="00110F6C">
              <w:rPr>
                <w:szCs w:val="24"/>
              </w:rPr>
              <w:t xml:space="preserve"> Topics</w:t>
            </w:r>
          </w:p>
          <w:p w14:paraId="17E55C06" w14:textId="77777777" w:rsidR="00746A9D" w:rsidRPr="00746A9D" w:rsidRDefault="00746A9D" w:rsidP="00C80C94">
            <w:pPr>
              <w:keepNext/>
              <w:spacing w:line="240" w:lineRule="auto"/>
              <w:rPr>
                <w:rFonts w:ascii="Arial Narrow" w:hAnsi="Arial Narrow"/>
                <w:b w:val="0"/>
                <w:szCs w:val="24"/>
              </w:rPr>
            </w:pPr>
            <w:r w:rsidRPr="00746A9D">
              <w:rPr>
                <w:b w:val="0"/>
                <w:szCs w:val="24"/>
              </w:rPr>
              <w:t>Descriptions of youth skills/abilities included in topic</w:t>
            </w:r>
          </w:p>
        </w:tc>
        <w:tc>
          <w:tcPr>
            <w:tcW w:w="4493" w:type="dxa"/>
            <w:vAlign w:val="bottom"/>
          </w:tcPr>
          <w:p w14:paraId="55080B59" w14:textId="77777777" w:rsidR="00746A9D" w:rsidRPr="00110F6C" w:rsidRDefault="00746A9D" w:rsidP="00C80C94">
            <w:pPr>
              <w:keepNext/>
              <w:spacing w:line="240" w:lineRule="auto"/>
              <w:jc w:val="center"/>
              <w:cnfStyle w:val="100000000000" w:firstRow="1" w:lastRow="0" w:firstColumn="0" w:lastColumn="0" w:oddVBand="0" w:evenVBand="0" w:oddHBand="0" w:evenHBand="0" w:firstRowFirstColumn="0" w:firstRowLastColumn="0" w:lastRowFirstColumn="0" w:lastRowLastColumn="0"/>
              <w:rPr>
                <w:szCs w:val="24"/>
              </w:rPr>
            </w:pPr>
            <w:r w:rsidRPr="00110F6C">
              <w:rPr>
                <w:szCs w:val="24"/>
              </w:rPr>
              <w:t>Relevant lesson(s) that promote the topic</w:t>
            </w:r>
          </w:p>
        </w:tc>
        <w:tc>
          <w:tcPr>
            <w:tcW w:w="4493" w:type="dxa"/>
            <w:vAlign w:val="bottom"/>
          </w:tcPr>
          <w:p w14:paraId="30A845E0" w14:textId="77777777" w:rsidR="00746A9D" w:rsidRPr="00110F6C" w:rsidRDefault="00746A9D" w:rsidP="00C80C94">
            <w:pPr>
              <w:keepNext/>
              <w:spacing w:line="240" w:lineRule="auto"/>
              <w:jc w:val="center"/>
              <w:cnfStyle w:val="100000000000" w:firstRow="1" w:lastRow="0" w:firstColumn="0" w:lastColumn="0" w:oddVBand="0" w:evenVBand="0" w:oddHBand="0" w:evenHBand="0" w:firstRowFirstColumn="0" w:firstRowLastColumn="0" w:lastRowFirstColumn="0" w:lastRowLastColumn="0"/>
              <w:rPr>
                <w:szCs w:val="24"/>
              </w:rPr>
            </w:pPr>
            <w:r w:rsidRPr="00110F6C">
              <w:rPr>
                <w:szCs w:val="24"/>
              </w:rPr>
              <w:t>Relevant activities that promote the topic</w:t>
            </w:r>
          </w:p>
        </w:tc>
        <w:tc>
          <w:tcPr>
            <w:tcW w:w="4493" w:type="dxa"/>
            <w:vAlign w:val="bottom"/>
          </w:tcPr>
          <w:p w14:paraId="428D7578" w14:textId="77777777" w:rsidR="00746A9D" w:rsidRPr="00110F6C" w:rsidRDefault="00746A9D" w:rsidP="00C80C94">
            <w:pPr>
              <w:keepNext/>
              <w:spacing w:line="240" w:lineRule="auto"/>
              <w:jc w:val="center"/>
              <w:cnfStyle w:val="100000000000" w:firstRow="1" w:lastRow="0" w:firstColumn="0" w:lastColumn="0" w:oddVBand="0" w:evenVBand="0" w:oddHBand="0" w:evenHBand="0" w:firstRowFirstColumn="0" w:firstRowLastColumn="0" w:lastRowFirstColumn="0" w:lastRowLastColumn="0"/>
              <w:rPr>
                <w:szCs w:val="24"/>
              </w:rPr>
            </w:pPr>
            <w:r w:rsidRPr="00110F6C">
              <w:rPr>
                <w:szCs w:val="24"/>
              </w:rPr>
              <w:t>Total relevant lessons/time on the topic</w:t>
            </w:r>
          </w:p>
        </w:tc>
      </w:tr>
      <w:tr w:rsidR="00746A9D" w:rsidRPr="00354DE3" w14:paraId="6E23F5BA" w14:textId="77777777" w:rsidTr="00D86B4E">
        <w:trPr>
          <w:trHeight w:val="1264"/>
        </w:trPr>
        <w:tc>
          <w:tcPr>
            <w:cnfStyle w:val="001000000000" w:firstRow="0" w:lastRow="0" w:firstColumn="1" w:lastColumn="0" w:oddVBand="0" w:evenVBand="0" w:oddHBand="0" w:evenHBand="0" w:firstRowFirstColumn="0" w:firstRowLastColumn="0" w:lastRowFirstColumn="0" w:lastRowLastColumn="0"/>
            <w:tcW w:w="8831" w:type="dxa"/>
            <w:vAlign w:val="center"/>
          </w:tcPr>
          <w:p w14:paraId="70775169" w14:textId="77777777" w:rsidR="00746A9D" w:rsidRPr="00746A9D" w:rsidRDefault="00746A9D" w:rsidP="00746A9D">
            <w:pPr>
              <w:spacing w:line="240" w:lineRule="auto"/>
              <w:rPr>
                <w:b/>
                <w:bCs/>
                <w:color w:val="000000" w:themeColor="text1"/>
                <w:szCs w:val="24"/>
              </w:rPr>
            </w:pPr>
            <w:r w:rsidRPr="00746A9D">
              <w:rPr>
                <w:b/>
                <w:bCs/>
                <w:color w:val="000000" w:themeColor="text1"/>
                <w:szCs w:val="24"/>
              </w:rPr>
              <w:t>FL.1. Spending and budgeting</w:t>
            </w:r>
          </w:p>
          <w:p w14:paraId="787C6E6C" w14:textId="2C7B102C" w:rsidR="00746A9D" w:rsidRPr="00746A9D" w:rsidRDefault="00746A9D" w:rsidP="00746A9D">
            <w:pPr>
              <w:spacing w:line="240" w:lineRule="auto"/>
              <w:rPr>
                <w:color w:val="000000" w:themeColor="text1"/>
                <w:szCs w:val="24"/>
              </w:rPr>
            </w:pPr>
            <w:r w:rsidRPr="00746A9D">
              <w:rPr>
                <w:color w:val="000000" w:themeColor="text1"/>
                <w:szCs w:val="24"/>
              </w:rPr>
              <w:t>Develop and maintain a budget to track earnings and spending that aligns with one’s resources, priorities, and available income.</w:t>
            </w:r>
          </w:p>
        </w:tc>
        <w:tc>
          <w:tcPr>
            <w:tcW w:w="4493" w:type="dxa"/>
          </w:tcPr>
          <w:p w14:paraId="58A52164" w14:textId="77777777" w:rsidR="00746A9D" w:rsidRPr="004B7E9F" w:rsidRDefault="00746A9D" w:rsidP="00746A9D">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4493" w:type="dxa"/>
          </w:tcPr>
          <w:p w14:paraId="51FED26B" w14:textId="77777777" w:rsidR="00746A9D" w:rsidRPr="004B7E9F" w:rsidRDefault="00746A9D" w:rsidP="00746A9D">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4493" w:type="dxa"/>
          </w:tcPr>
          <w:p w14:paraId="37DB2B96" w14:textId="77777777" w:rsidR="00746A9D" w:rsidRPr="004B7E9F" w:rsidRDefault="00746A9D" w:rsidP="00746A9D">
            <w:pPr>
              <w:pStyle w:val="TableTextLeft"/>
              <w:cnfStyle w:val="000000000000" w:firstRow="0" w:lastRow="0" w:firstColumn="0" w:lastColumn="0" w:oddVBand="0" w:evenVBand="0" w:oddHBand="0" w:evenHBand="0" w:firstRowFirstColumn="0" w:firstRowLastColumn="0" w:lastRowFirstColumn="0" w:lastRowLastColumn="0"/>
              <w:rPr>
                <w:color w:val="auto"/>
              </w:rPr>
            </w:pPr>
          </w:p>
        </w:tc>
      </w:tr>
      <w:tr w:rsidR="00746A9D" w:rsidRPr="00354DE3" w14:paraId="3D59DF6E" w14:textId="77777777" w:rsidTr="00D86B4E">
        <w:trPr>
          <w:trHeight w:val="1264"/>
        </w:trPr>
        <w:tc>
          <w:tcPr>
            <w:cnfStyle w:val="001000000000" w:firstRow="0" w:lastRow="0" w:firstColumn="1" w:lastColumn="0" w:oddVBand="0" w:evenVBand="0" w:oddHBand="0" w:evenHBand="0" w:firstRowFirstColumn="0" w:firstRowLastColumn="0" w:lastRowFirstColumn="0" w:lastRowLastColumn="0"/>
            <w:tcW w:w="8831" w:type="dxa"/>
            <w:vAlign w:val="center"/>
          </w:tcPr>
          <w:p w14:paraId="0A0D9D5D" w14:textId="77777777" w:rsidR="00746A9D" w:rsidRPr="00746A9D" w:rsidRDefault="00746A9D" w:rsidP="00746A9D">
            <w:pPr>
              <w:spacing w:line="240" w:lineRule="auto"/>
              <w:rPr>
                <w:b/>
                <w:bCs/>
                <w:color w:val="000000" w:themeColor="text1"/>
                <w:szCs w:val="24"/>
              </w:rPr>
            </w:pPr>
            <w:r w:rsidRPr="00746A9D">
              <w:rPr>
                <w:b/>
                <w:bCs/>
                <w:color w:val="000000" w:themeColor="text1"/>
                <w:szCs w:val="24"/>
              </w:rPr>
              <w:t>FL.2. Savings and investments</w:t>
            </w:r>
          </w:p>
          <w:p w14:paraId="58EC9843" w14:textId="475AB819" w:rsidR="00746A9D" w:rsidRPr="00746A9D" w:rsidRDefault="00746A9D" w:rsidP="00746A9D">
            <w:pPr>
              <w:spacing w:line="240" w:lineRule="auto"/>
              <w:rPr>
                <w:color w:val="000000" w:themeColor="text1"/>
                <w:szCs w:val="24"/>
              </w:rPr>
            </w:pPr>
            <w:r w:rsidRPr="00746A9D">
              <w:rPr>
                <w:color w:val="000000" w:themeColor="text1"/>
                <w:szCs w:val="24"/>
              </w:rPr>
              <w:t>Learn about checking and savings accounts; and how investments can help them set and meet goals for the future.</w:t>
            </w:r>
          </w:p>
        </w:tc>
        <w:tc>
          <w:tcPr>
            <w:tcW w:w="4493" w:type="dxa"/>
          </w:tcPr>
          <w:p w14:paraId="079A2A92" w14:textId="77777777" w:rsidR="00746A9D" w:rsidRPr="004B7E9F" w:rsidRDefault="00746A9D" w:rsidP="00746A9D">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4493" w:type="dxa"/>
          </w:tcPr>
          <w:p w14:paraId="405FC98D" w14:textId="77777777" w:rsidR="00746A9D" w:rsidRPr="004B7E9F" w:rsidRDefault="00746A9D" w:rsidP="00746A9D">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4493" w:type="dxa"/>
          </w:tcPr>
          <w:p w14:paraId="35C40E00" w14:textId="77777777" w:rsidR="00746A9D" w:rsidRPr="004B7E9F" w:rsidRDefault="00746A9D" w:rsidP="00746A9D">
            <w:pPr>
              <w:pStyle w:val="TableTextLeft"/>
              <w:cnfStyle w:val="000000000000" w:firstRow="0" w:lastRow="0" w:firstColumn="0" w:lastColumn="0" w:oddVBand="0" w:evenVBand="0" w:oddHBand="0" w:evenHBand="0" w:firstRowFirstColumn="0" w:firstRowLastColumn="0" w:lastRowFirstColumn="0" w:lastRowLastColumn="0"/>
              <w:rPr>
                <w:color w:val="auto"/>
              </w:rPr>
            </w:pPr>
          </w:p>
        </w:tc>
      </w:tr>
      <w:tr w:rsidR="00746A9D" w:rsidRPr="00354DE3" w14:paraId="606CC26A" w14:textId="77777777" w:rsidTr="00D86B4E">
        <w:trPr>
          <w:trHeight w:val="1264"/>
        </w:trPr>
        <w:tc>
          <w:tcPr>
            <w:cnfStyle w:val="001000000000" w:firstRow="0" w:lastRow="0" w:firstColumn="1" w:lastColumn="0" w:oddVBand="0" w:evenVBand="0" w:oddHBand="0" w:evenHBand="0" w:firstRowFirstColumn="0" w:firstRowLastColumn="0" w:lastRowFirstColumn="0" w:lastRowLastColumn="0"/>
            <w:tcW w:w="8831" w:type="dxa"/>
            <w:vAlign w:val="center"/>
          </w:tcPr>
          <w:p w14:paraId="31A59F35" w14:textId="77777777" w:rsidR="00746A9D" w:rsidRPr="00746A9D" w:rsidRDefault="00746A9D" w:rsidP="00746A9D">
            <w:pPr>
              <w:spacing w:line="240" w:lineRule="auto"/>
              <w:rPr>
                <w:b/>
                <w:bCs/>
                <w:color w:val="000000" w:themeColor="text1"/>
                <w:szCs w:val="24"/>
              </w:rPr>
            </w:pPr>
            <w:r w:rsidRPr="00746A9D">
              <w:rPr>
                <w:b/>
                <w:bCs/>
                <w:color w:val="000000" w:themeColor="text1"/>
                <w:szCs w:val="24"/>
              </w:rPr>
              <w:t>FL.3. Borrowing, credit, and debt</w:t>
            </w:r>
          </w:p>
          <w:p w14:paraId="35B001A1" w14:textId="39D97105" w:rsidR="00746A9D" w:rsidRPr="00746A9D" w:rsidRDefault="00746A9D" w:rsidP="00746A9D">
            <w:pPr>
              <w:spacing w:line="240" w:lineRule="auto"/>
              <w:rPr>
                <w:color w:val="000000" w:themeColor="text1"/>
                <w:szCs w:val="24"/>
              </w:rPr>
            </w:pPr>
            <w:r w:rsidRPr="00746A9D">
              <w:rPr>
                <w:color w:val="000000" w:themeColor="text1"/>
                <w:szCs w:val="24"/>
              </w:rPr>
              <w:t>Understanding how to obtain and manage types of credit and debt, including financial aid</w:t>
            </w:r>
          </w:p>
        </w:tc>
        <w:tc>
          <w:tcPr>
            <w:tcW w:w="4493" w:type="dxa"/>
          </w:tcPr>
          <w:p w14:paraId="3C3B4665" w14:textId="77777777" w:rsidR="00746A9D" w:rsidRPr="004B7E9F" w:rsidRDefault="00746A9D" w:rsidP="00746A9D">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4493" w:type="dxa"/>
          </w:tcPr>
          <w:p w14:paraId="4908606A" w14:textId="77777777" w:rsidR="00746A9D" w:rsidRPr="004B7E9F" w:rsidRDefault="00746A9D" w:rsidP="00746A9D">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4493" w:type="dxa"/>
          </w:tcPr>
          <w:p w14:paraId="6167A689" w14:textId="77777777" w:rsidR="00746A9D" w:rsidRPr="004B7E9F" w:rsidRDefault="00746A9D" w:rsidP="00746A9D">
            <w:pPr>
              <w:pStyle w:val="TableTextLeft"/>
              <w:cnfStyle w:val="000000000000" w:firstRow="0" w:lastRow="0" w:firstColumn="0" w:lastColumn="0" w:oddVBand="0" w:evenVBand="0" w:oddHBand="0" w:evenHBand="0" w:firstRowFirstColumn="0" w:firstRowLastColumn="0" w:lastRowFirstColumn="0" w:lastRowLastColumn="0"/>
              <w:rPr>
                <w:color w:val="auto"/>
              </w:rPr>
            </w:pPr>
          </w:p>
        </w:tc>
      </w:tr>
      <w:tr w:rsidR="00746A9D" w:rsidRPr="00354DE3" w14:paraId="0CCC9F17" w14:textId="77777777" w:rsidTr="00D86B4E">
        <w:trPr>
          <w:trHeight w:val="1264"/>
        </w:trPr>
        <w:tc>
          <w:tcPr>
            <w:cnfStyle w:val="001000000000" w:firstRow="0" w:lastRow="0" w:firstColumn="1" w:lastColumn="0" w:oddVBand="0" w:evenVBand="0" w:oddHBand="0" w:evenHBand="0" w:firstRowFirstColumn="0" w:firstRowLastColumn="0" w:lastRowFirstColumn="0" w:lastRowLastColumn="0"/>
            <w:tcW w:w="8831" w:type="dxa"/>
            <w:vAlign w:val="center"/>
          </w:tcPr>
          <w:p w14:paraId="38BC5824" w14:textId="77777777" w:rsidR="00746A9D" w:rsidRPr="00746A9D" w:rsidRDefault="00746A9D" w:rsidP="00746A9D">
            <w:pPr>
              <w:spacing w:line="240" w:lineRule="auto"/>
              <w:rPr>
                <w:b/>
                <w:bCs/>
                <w:color w:val="000000" w:themeColor="text1"/>
                <w:szCs w:val="24"/>
              </w:rPr>
            </w:pPr>
            <w:r w:rsidRPr="00746A9D">
              <w:rPr>
                <w:b/>
                <w:bCs/>
                <w:color w:val="000000" w:themeColor="text1"/>
                <w:szCs w:val="24"/>
              </w:rPr>
              <w:t>FL.4. Insurance</w:t>
            </w:r>
          </w:p>
          <w:p w14:paraId="793E6CE9" w14:textId="2C8E3366" w:rsidR="00746A9D" w:rsidRPr="00746A9D" w:rsidRDefault="00746A9D" w:rsidP="00746A9D">
            <w:pPr>
              <w:spacing w:line="240" w:lineRule="auto"/>
              <w:rPr>
                <w:color w:val="000000" w:themeColor="text1"/>
                <w:szCs w:val="24"/>
              </w:rPr>
            </w:pPr>
            <w:r w:rsidRPr="00746A9D">
              <w:rPr>
                <w:color w:val="000000" w:themeColor="text1"/>
                <w:szCs w:val="24"/>
              </w:rPr>
              <w:t>Understanding how to purchase and manage insurance including car and health coverage, types of risk and risk management</w:t>
            </w:r>
          </w:p>
        </w:tc>
        <w:tc>
          <w:tcPr>
            <w:tcW w:w="4493" w:type="dxa"/>
          </w:tcPr>
          <w:p w14:paraId="6AE52C8A" w14:textId="77777777" w:rsidR="00746A9D" w:rsidRPr="004B7E9F" w:rsidRDefault="00746A9D" w:rsidP="00746A9D">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4493" w:type="dxa"/>
          </w:tcPr>
          <w:p w14:paraId="74EA9ABF" w14:textId="77777777" w:rsidR="00746A9D" w:rsidRPr="004B7E9F" w:rsidRDefault="00746A9D" w:rsidP="00746A9D">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4493" w:type="dxa"/>
          </w:tcPr>
          <w:p w14:paraId="673F91E3" w14:textId="77777777" w:rsidR="00746A9D" w:rsidRPr="004B7E9F" w:rsidRDefault="00746A9D" w:rsidP="00746A9D">
            <w:pPr>
              <w:pStyle w:val="TableTextLeft"/>
              <w:cnfStyle w:val="000000000000" w:firstRow="0" w:lastRow="0" w:firstColumn="0" w:lastColumn="0" w:oddVBand="0" w:evenVBand="0" w:oddHBand="0" w:evenHBand="0" w:firstRowFirstColumn="0" w:firstRowLastColumn="0" w:lastRowFirstColumn="0" w:lastRowLastColumn="0"/>
              <w:rPr>
                <w:color w:val="auto"/>
              </w:rPr>
            </w:pPr>
          </w:p>
        </w:tc>
      </w:tr>
      <w:tr w:rsidR="00746A9D" w:rsidRPr="00354DE3" w14:paraId="11E82BA4" w14:textId="77777777" w:rsidTr="00D86B4E">
        <w:trPr>
          <w:trHeight w:val="1264"/>
        </w:trPr>
        <w:tc>
          <w:tcPr>
            <w:cnfStyle w:val="001000000000" w:firstRow="0" w:lastRow="0" w:firstColumn="1" w:lastColumn="0" w:oddVBand="0" w:evenVBand="0" w:oddHBand="0" w:evenHBand="0" w:firstRowFirstColumn="0" w:firstRowLastColumn="0" w:lastRowFirstColumn="0" w:lastRowLastColumn="0"/>
            <w:tcW w:w="8831" w:type="dxa"/>
            <w:vAlign w:val="center"/>
          </w:tcPr>
          <w:p w14:paraId="2170B987" w14:textId="77777777" w:rsidR="00746A9D" w:rsidRPr="00746A9D" w:rsidRDefault="00746A9D" w:rsidP="00746A9D">
            <w:pPr>
              <w:spacing w:line="240" w:lineRule="auto"/>
              <w:rPr>
                <w:b/>
                <w:bCs/>
                <w:color w:val="000000" w:themeColor="text1"/>
                <w:szCs w:val="24"/>
              </w:rPr>
            </w:pPr>
            <w:r w:rsidRPr="00746A9D">
              <w:rPr>
                <w:b/>
                <w:bCs/>
                <w:color w:val="000000" w:themeColor="text1"/>
                <w:szCs w:val="24"/>
              </w:rPr>
              <w:t>FL.5. Consumer financial protections</w:t>
            </w:r>
          </w:p>
          <w:p w14:paraId="1315B641" w14:textId="7C8A2CA8" w:rsidR="00746A9D" w:rsidRPr="00746A9D" w:rsidRDefault="00746A9D" w:rsidP="00746A9D">
            <w:pPr>
              <w:spacing w:line="240" w:lineRule="auto"/>
              <w:rPr>
                <w:color w:val="000000" w:themeColor="text1"/>
                <w:szCs w:val="24"/>
              </w:rPr>
            </w:pPr>
            <w:r w:rsidRPr="00746A9D">
              <w:rPr>
                <w:color w:val="000000" w:themeColor="text1"/>
                <w:szCs w:val="24"/>
              </w:rPr>
              <w:t>How to identify and protect from identity theft and financial fraud; what to do if youth become victims of theft or fraud</w:t>
            </w:r>
          </w:p>
        </w:tc>
        <w:tc>
          <w:tcPr>
            <w:tcW w:w="4493" w:type="dxa"/>
          </w:tcPr>
          <w:p w14:paraId="42FD99A7" w14:textId="77777777" w:rsidR="00746A9D" w:rsidRPr="004B7E9F" w:rsidRDefault="00746A9D" w:rsidP="00746A9D">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4493" w:type="dxa"/>
          </w:tcPr>
          <w:p w14:paraId="15FC84CC" w14:textId="77777777" w:rsidR="00746A9D" w:rsidRPr="004B7E9F" w:rsidRDefault="00746A9D" w:rsidP="00746A9D">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4493" w:type="dxa"/>
          </w:tcPr>
          <w:p w14:paraId="137F3385" w14:textId="77777777" w:rsidR="00746A9D" w:rsidRPr="004B7E9F" w:rsidRDefault="00746A9D" w:rsidP="00746A9D">
            <w:pPr>
              <w:pStyle w:val="TableTextLeft"/>
              <w:cnfStyle w:val="000000000000" w:firstRow="0" w:lastRow="0" w:firstColumn="0" w:lastColumn="0" w:oddVBand="0" w:evenVBand="0" w:oddHBand="0" w:evenHBand="0" w:firstRowFirstColumn="0" w:firstRowLastColumn="0" w:lastRowFirstColumn="0" w:lastRowLastColumn="0"/>
              <w:rPr>
                <w:color w:val="auto"/>
              </w:rPr>
            </w:pPr>
          </w:p>
        </w:tc>
      </w:tr>
      <w:tr w:rsidR="00746A9D" w:rsidRPr="00354DE3" w14:paraId="472F79F0" w14:textId="77777777" w:rsidTr="00D86B4E">
        <w:trPr>
          <w:trHeight w:val="1264"/>
        </w:trPr>
        <w:tc>
          <w:tcPr>
            <w:cnfStyle w:val="001000000000" w:firstRow="0" w:lastRow="0" w:firstColumn="1" w:lastColumn="0" w:oddVBand="0" w:evenVBand="0" w:oddHBand="0" w:evenHBand="0" w:firstRowFirstColumn="0" w:firstRowLastColumn="0" w:lastRowFirstColumn="0" w:lastRowLastColumn="0"/>
            <w:tcW w:w="8831" w:type="dxa"/>
            <w:vAlign w:val="center"/>
          </w:tcPr>
          <w:p w14:paraId="414D17F6" w14:textId="77777777" w:rsidR="00746A9D" w:rsidRPr="00746A9D" w:rsidRDefault="00746A9D" w:rsidP="00746A9D">
            <w:pPr>
              <w:spacing w:line="240" w:lineRule="auto"/>
              <w:rPr>
                <w:b/>
                <w:bCs/>
                <w:color w:val="000000" w:themeColor="text1"/>
                <w:szCs w:val="24"/>
              </w:rPr>
            </w:pPr>
            <w:r w:rsidRPr="00746A9D">
              <w:rPr>
                <w:b/>
                <w:bCs/>
                <w:color w:val="000000" w:themeColor="text1"/>
                <w:szCs w:val="24"/>
              </w:rPr>
              <w:t xml:space="preserve">FL.6. Additional related topics </w:t>
            </w:r>
          </w:p>
          <w:p w14:paraId="10232B1C" w14:textId="459D0DEF" w:rsidR="00746A9D" w:rsidRPr="00746A9D" w:rsidRDefault="00746A9D" w:rsidP="00746A9D">
            <w:pPr>
              <w:spacing w:line="240" w:lineRule="auto"/>
              <w:rPr>
                <w:color w:val="000000" w:themeColor="text1"/>
                <w:szCs w:val="24"/>
              </w:rPr>
            </w:pPr>
            <w:r w:rsidRPr="00746A9D">
              <w:rPr>
                <w:color w:val="000000" w:themeColor="text1"/>
                <w:szCs w:val="24"/>
              </w:rPr>
              <w:t>Engaging in financial discussions with parents; real-life application of skills; learning from financial experts</w:t>
            </w:r>
          </w:p>
        </w:tc>
        <w:tc>
          <w:tcPr>
            <w:tcW w:w="4493" w:type="dxa"/>
          </w:tcPr>
          <w:p w14:paraId="30398745" w14:textId="77777777" w:rsidR="00746A9D" w:rsidRPr="004B7E9F" w:rsidRDefault="00746A9D" w:rsidP="00746A9D">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4493" w:type="dxa"/>
          </w:tcPr>
          <w:p w14:paraId="2A074174" w14:textId="77777777" w:rsidR="00746A9D" w:rsidRPr="004B7E9F" w:rsidRDefault="00746A9D" w:rsidP="00746A9D">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4493" w:type="dxa"/>
          </w:tcPr>
          <w:p w14:paraId="7366BB61" w14:textId="77777777" w:rsidR="00746A9D" w:rsidRPr="004B7E9F" w:rsidRDefault="00746A9D" w:rsidP="00746A9D">
            <w:pPr>
              <w:pStyle w:val="TableTextLeft"/>
              <w:cnfStyle w:val="000000000000" w:firstRow="0" w:lastRow="0" w:firstColumn="0" w:lastColumn="0" w:oddVBand="0" w:evenVBand="0" w:oddHBand="0" w:evenHBand="0" w:firstRowFirstColumn="0" w:firstRowLastColumn="0" w:lastRowFirstColumn="0" w:lastRowLastColumn="0"/>
              <w:rPr>
                <w:color w:val="auto"/>
              </w:rPr>
            </w:pPr>
          </w:p>
        </w:tc>
      </w:tr>
    </w:tbl>
    <w:p w14:paraId="0365D637" w14:textId="2FF1A45C" w:rsidR="00746A9D" w:rsidRPr="00354DE3" w:rsidRDefault="00746A9D" w:rsidP="00746A9D">
      <w:pPr>
        <w:keepNext/>
        <w:keepLines/>
        <w:spacing w:before="240" w:after="60" w:line="252" w:lineRule="auto"/>
        <w:outlineLvl w:val="2"/>
        <w:rPr>
          <w:rFonts w:asciiTheme="majorHAnsi" w:eastAsiaTheme="majorEastAsia" w:hAnsiTheme="majorHAnsi" w:cstheme="majorBidi"/>
          <w:b/>
          <w:color w:val="0965A4" w:themeColor="accent1"/>
          <w:sz w:val="24"/>
          <w:szCs w:val="32"/>
        </w:rPr>
      </w:pPr>
      <w:r w:rsidRPr="00354DE3">
        <w:rPr>
          <w:rFonts w:asciiTheme="majorHAnsi" w:eastAsiaTheme="majorEastAsia" w:hAnsiTheme="majorHAnsi" w:cstheme="majorBidi"/>
          <w:b/>
          <w:color w:val="0965A4" w:themeColor="accent1"/>
          <w:sz w:val="24"/>
          <w:szCs w:val="32"/>
        </w:rPr>
        <w:t xml:space="preserve">Summary of </w:t>
      </w:r>
      <w:r>
        <w:rPr>
          <w:rFonts w:asciiTheme="majorHAnsi" w:eastAsiaTheme="majorEastAsia" w:hAnsiTheme="majorHAnsi" w:cstheme="majorBidi"/>
          <w:b/>
          <w:color w:val="0965A4" w:themeColor="accent1"/>
          <w:sz w:val="24"/>
          <w:szCs w:val="32"/>
        </w:rPr>
        <w:t>Financial Literacy</w:t>
      </w:r>
      <w:r w:rsidRPr="00354DE3">
        <w:rPr>
          <w:rFonts w:asciiTheme="majorHAnsi" w:eastAsiaTheme="majorEastAsia" w:hAnsiTheme="majorHAnsi" w:cstheme="majorBidi"/>
          <w:b/>
          <w:color w:val="0965A4" w:themeColor="accent1"/>
          <w:sz w:val="24"/>
          <w:szCs w:val="32"/>
        </w:rPr>
        <w:t xml:space="preserve"> Lessons and/or Skills Training</w:t>
      </w:r>
    </w:p>
    <w:p w14:paraId="74D7B047" w14:textId="77777777" w:rsidR="00746A9D" w:rsidRDefault="00746A9D" w:rsidP="00746A9D">
      <w:pPr>
        <w:spacing w:line="259" w:lineRule="auto"/>
        <w:rPr>
          <w:rFonts w:eastAsia="Times New Roman"/>
        </w:rPr>
      </w:pPr>
      <w:r>
        <w:rPr>
          <w:rFonts w:eastAsia="Times New Roman"/>
        </w:rPr>
        <w:t>[Insert narrative summary here, using questions listed under the Using this APS Assessment Tool section to guide the summary]</w:t>
      </w:r>
    </w:p>
    <w:p w14:paraId="3153A8E9" w14:textId="77777777" w:rsidR="00746A9D" w:rsidRDefault="00746A9D" w:rsidP="00110F6C">
      <w:pPr>
        <w:keepNext/>
        <w:keepLines/>
        <w:spacing w:before="360" w:after="60" w:line="252" w:lineRule="auto"/>
        <w:outlineLvl w:val="1"/>
        <w:rPr>
          <w:rFonts w:asciiTheme="majorHAnsi" w:eastAsiaTheme="majorEastAsia" w:hAnsiTheme="majorHAnsi" w:cstheme="majorBidi"/>
          <w:color w:val="092955" w:themeColor="text2"/>
          <w:sz w:val="32"/>
          <w:szCs w:val="32"/>
        </w:rPr>
        <w:sectPr w:rsidR="00746A9D" w:rsidSect="00C47D2D">
          <w:footnotePr>
            <w:numRestart w:val="eachSect"/>
          </w:footnotePr>
          <w:pgSz w:w="24480" w:h="15840" w:orient="landscape" w:code="3"/>
          <w:pgMar w:top="432" w:right="1080" w:bottom="432" w:left="1080" w:header="576" w:footer="288" w:gutter="0"/>
          <w:cols w:space="720"/>
          <w:docGrid w:linePitch="299"/>
        </w:sectPr>
      </w:pPr>
    </w:p>
    <w:p w14:paraId="0FAE14BA" w14:textId="62EBCA5B" w:rsidR="00110F6C" w:rsidRPr="00354DE3" w:rsidRDefault="00746A9D" w:rsidP="00110F6C">
      <w:pPr>
        <w:keepNext/>
        <w:keepLines/>
        <w:spacing w:before="360" w:after="60" w:line="252" w:lineRule="auto"/>
        <w:outlineLvl w:val="1"/>
        <w:rPr>
          <w:rFonts w:asciiTheme="majorHAnsi" w:eastAsiaTheme="majorEastAsia" w:hAnsiTheme="majorHAnsi" w:cstheme="majorBidi"/>
          <w:color w:val="092955" w:themeColor="text2"/>
          <w:sz w:val="32"/>
          <w:szCs w:val="32"/>
        </w:rPr>
      </w:pPr>
      <w:r>
        <w:rPr>
          <w:rFonts w:asciiTheme="majorHAnsi" w:eastAsiaTheme="majorEastAsia" w:hAnsiTheme="majorHAnsi" w:cstheme="majorBidi"/>
          <w:color w:val="092955" w:themeColor="text2"/>
          <w:sz w:val="32"/>
          <w:szCs w:val="32"/>
        </w:rPr>
        <w:t>Healthy Life Skills</w:t>
      </w:r>
    </w:p>
    <w:p w14:paraId="245DCE95" w14:textId="77777777" w:rsidR="00110F6C" w:rsidRPr="00354DE3" w:rsidRDefault="00110F6C" w:rsidP="00110F6C">
      <w:pPr>
        <w:keepNext/>
        <w:keepLines/>
        <w:spacing w:before="240" w:after="240" w:line="240" w:lineRule="auto"/>
        <w:outlineLvl w:val="1"/>
        <w:rPr>
          <w:rFonts w:asciiTheme="majorHAnsi" w:eastAsiaTheme="majorEastAsia" w:hAnsiTheme="majorHAnsi" w:cstheme="majorBidi"/>
          <w:color w:val="092955" w:themeColor="text2"/>
          <w:sz w:val="32"/>
          <w:szCs w:val="32"/>
        </w:rPr>
      </w:pPr>
      <w:r w:rsidRPr="00354DE3">
        <w:rPr>
          <w:rFonts w:ascii="Segoe UI" w:eastAsia="Segoe UI" w:hAnsi="Segoe UI" w:cs="Times New Roman"/>
          <w:noProof/>
        </w:rPr>
        <mc:AlternateContent>
          <mc:Choice Requires="wps">
            <w:drawing>
              <wp:inline distT="0" distB="0" distL="0" distR="0" wp14:anchorId="193AD142" wp14:editId="007A9E02">
                <wp:extent cx="14173200" cy="1187533"/>
                <wp:effectExtent l="0" t="0" r="19050" b="12700"/>
                <wp:docPr id="22" name="Text Box 22"/>
                <wp:cNvGraphicFramePr/>
                <a:graphic xmlns:a="http://schemas.openxmlformats.org/drawingml/2006/main">
                  <a:graphicData uri="http://schemas.microsoft.com/office/word/2010/wordprocessingShape">
                    <wps:wsp>
                      <wps:cNvSpPr txBox="1"/>
                      <wps:spPr>
                        <a:xfrm>
                          <a:off x="0" y="0"/>
                          <a:ext cx="14173200" cy="1187533"/>
                        </a:xfrm>
                        <a:prstGeom prst="rect">
                          <a:avLst/>
                        </a:prstGeom>
                        <a:solidFill>
                          <a:sysClr val="window" lastClr="FFFFFF"/>
                        </a:solidFill>
                        <a:ln w="12700">
                          <a:solidFill>
                            <a:srgbClr val="F6D276"/>
                          </a:solidFill>
                        </a:ln>
                      </wps:spPr>
                      <wps:txbx>
                        <w:txbxContent>
                          <w:p w14:paraId="57FB3D53" w14:textId="0B302351" w:rsidR="00110F6C" w:rsidRPr="00B92155" w:rsidRDefault="00110F6C" w:rsidP="00110F6C">
                            <w:pPr>
                              <w:pStyle w:val="SidebarHead"/>
                              <w:rPr>
                                <w:rFonts w:eastAsiaTheme="minorHAnsi"/>
                              </w:rPr>
                            </w:pPr>
                            <w:r w:rsidRPr="00B92155">
                              <w:rPr>
                                <w:rFonts w:eastAsiaTheme="minorHAnsi"/>
                              </w:rPr>
                              <w:t xml:space="preserve">Definition of </w:t>
                            </w:r>
                            <w:r w:rsidRPr="004C3B83">
                              <w:rPr>
                                <w:rFonts w:eastAsiaTheme="minorHAnsi"/>
                              </w:rPr>
                              <w:t xml:space="preserve">Healthy </w:t>
                            </w:r>
                            <w:r w:rsidR="00746A9D">
                              <w:rPr>
                                <w:rFonts w:eastAsiaTheme="minorHAnsi"/>
                              </w:rPr>
                              <w:t>Life Skills</w:t>
                            </w:r>
                          </w:p>
                          <w:p w14:paraId="5C6C76F6" w14:textId="643F5432" w:rsidR="00110F6C" w:rsidRPr="00110F6C" w:rsidRDefault="00746A9D" w:rsidP="00746A9D">
                            <w:pPr>
                              <w:pStyle w:val="Sidebar"/>
                              <w:rPr>
                                <w:sz w:val="19"/>
                                <w:szCs w:val="19"/>
                              </w:rPr>
                            </w:pPr>
                            <w:r w:rsidRPr="00746A9D">
                              <w:rPr>
                                <w:sz w:val="19"/>
                                <w:szCs w:val="19"/>
                              </w:rPr>
                              <w:t>Healthy life skills are the competencies that enable people to solve problems and deal in positive ways with challenges they face in their everyday lives. These skills include social, emotional, and cognitive skills, as well as physical and sexual health skills. Social skills focus on communication, negotiation and refusal, assertiveness, cooperation, and empathy. Emotional skills comprise self-regulation and development of personal confidence. Cognitive skills include decision making, goal setting, problem solving, and critical thinking. Physical and sexual health skills focus on making healthy life choices and can reinforce social, emotional, and cognitive skills. Adolescents can practice and build these skills in the classroom and at school—as peer leaders—and in the community, by providing service to others. Using these skills can enable adolescents to improve their emotional well-being, mental health, and social skills; decrease their involvement in risky behaviors; and improve their academic achievement.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93AD142" id="Text Box 22" o:spid="_x0000_s1029" type="#_x0000_t202" style="width:1116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" fillcolor="window" strokecolor="#f6d276" strokeweight="1pt">
                <v:textbox>
                  <w:txbxContent>
                    <w:p w14:paraId="57FB3D53" w14:textId="0B302351" w:rsidR="00110F6C" w:rsidRPr="00B92155" w:rsidRDefault="00110F6C" w:rsidP="00110F6C">
                      <w:pPr>
                        <w:pStyle w:val="SidebarHead"/>
                        <w:rPr>
                          <w:rFonts w:eastAsiaTheme="minorHAnsi"/>
                        </w:rPr>
                      </w:pPr>
                      <w:r w:rsidRPr="00B92155">
                        <w:rPr>
                          <w:rFonts w:eastAsiaTheme="minorHAnsi"/>
                        </w:rPr>
                        <w:t xml:space="preserve">Definition of </w:t>
                      </w:r>
                      <w:r w:rsidRPr="004C3B83">
                        <w:rPr>
                          <w:rFonts w:eastAsiaTheme="minorHAnsi"/>
                        </w:rPr>
                        <w:t xml:space="preserve">Healthy </w:t>
                      </w:r>
                      <w:r w:rsidR="00746A9D">
                        <w:rPr>
                          <w:rFonts w:eastAsiaTheme="minorHAnsi"/>
                        </w:rPr>
                        <w:t>Life Skills</w:t>
                      </w:r>
                    </w:p>
                    <w:p w14:paraId="5C6C76F6" w14:textId="643F5432" w:rsidR="00110F6C" w:rsidRPr="00110F6C" w:rsidRDefault="00746A9D" w:rsidP="00746A9D">
                      <w:pPr>
                        <w:pStyle w:val="Sidebar"/>
                        <w:rPr>
                          <w:sz w:val="19"/>
                          <w:szCs w:val="19"/>
                        </w:rPr>
                      </w:pPr>
                      <w:r w:rsidRPr="00746A9D">
                        <w:rPr>
                          <w:sz w:val="19"/>
                          <w:szCs w:val="19"/>
                        </w:rPr>
                        <w:t>Healthy life skills are the competencies that enable people to solve problems and deal in positive ways with challenges they face in their everyday lives. These skills include social, emotional, and cognitive skills, as well as physical and sexual health skills. Social skills focus on communication, negotiation and refusal, assertiveness, cooperation, and empathy. Emotional skills comprise self-regulation and development of personal confidence. Cognitive skills include decision making, goal setting, problem solving, and critical thinking. Physical and sexual health skills focus on making healthy life choices and can reinforce social, emotional, and cognitive skills. Adolescents can practice and build these skills in the classroom and at school—as peer leaders—and in the community, by providing service to others. Using these skills can enable adolescents to improve their emotional well-being, mental health, and social skills; decrease their involvement in risky behaviors; and improve their academic achievement.</w:t>
                      </w:r>
                    </w:p>
                  </w:txbxContent>
                </v:textbox>
                <w10:anchorlock/>
              </v:shape>
            </w:pict>
          </mc:Fallback>
        </mc:AlternateContent>
      </w:r>
    </w:p>
    <w:p w14:paraId="3DCAE7A5" w14:textId="77777777" w:rsidR="00110F6C" w:rsidRPr="00354DE3" w:rsidRDefault="00110F6C" w:rsidP="00110F6C">
      <w:pPr>
        <w:keepNext/>
        <w:keepLines/>
        <w:spacing w:before="240" w:after="60" w:line="252" w:lineRule="auto"/>
        <w:outlineLvl w:val="2"/>
        <w:rPr>
          <w:rFonts w:asciiTheme="majorHAnsi" w:eastAsiaTheme="majorEastAsia" w:hAnsiTheme="majorHAnsi" w:cstheme="majorBidi"/>
          <w:b/>
          <w:color w:val="0965A4" w:themeColor="accent1"/>
          <w:sz w:val="24"/>
          <w:szCs w:val="32"/>
        </w:rPr>
      </w:pPr>
      <w:r w:rsidRPr="00354DE3">
        <w:rPr>
          <w:rFonts w:asciiTheme="majorHAnsi" w:eastAsiaTheme="majorEastAsia" w:hAnsiTheme="majorHAnsi" w:cstheme="majorBidi"/>
          <w:b/>
          <w:color w:val="0965A4" w:themeColor="accent1"/>
          <w:sz w:val="24"/>
          <w:szCs w:val="32"/>
        </w:rPr>
        <w:t>Coverage of Healthy Relationships topics</w:t>
      </w:r>
    </w:p>
    <w:tbl>
      <w:tblPr>
        <w:tblStyle w:val="AlternateTable"/>
        <w:tblW w:w="5000" w:type="pct"/>
        <w:tblLook w:val="04A0" w:firstRow="1" w:lastRow="0" w:firstColumn="1" w:lastColumn="0" w:noHBand="0" w:noVBand="1"/>
      </w:tblPr>
      <w:tblGrid>
        <w:gridCol w:w="8831"/>
        <w:gridCol w:w="4493"/>
        <w:gridCol w:w="4493"/>
        <w:gridCol w:w="4493"/>
      </w:tblGrid>
      <w:tr w:rsidR="00110F6C" w:rsidRPr="00354DE3" w14:paraId="1B143115" w14:textId="77777777" w:rsidTr="00D86B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831" w:type="dxa"/>
          </w:tcPr>
          <w:p w14:paraId="2C2583A7" w14:textId="7345EFA4" w:rsidR="00110F6C" w:rsidRPr="00110F6C" w:rsidRDefault="00110F6C" w:rsidP="00C80C94">
            <w:pPr>
              <w:keepNext/>
              <w:spacing w:line="240" w:lineRule="auto"/>
              <w:rPr>
                <w:szCs w:val="24"/>
              </w:rPr>
            </w:pPr>
            <w:r w:rsidRPr="00110F6C">
              <w:rPr>
                <w:szCs w:val="24"/>
              </w:rPr>
              <w:t xml:space="preserve">Healthy </w:t>
            </w:r>
            <w:r w:rsidR="00746A9D">
              <w:rPr>
                <w:szCs w:val="24"/>
              </w:rPr>
              <w:t>Life Skills</w:t>
            </w:r>
            <w:r w:rsidRPr="00110F6C">
              <w:rPr>
                <w:szCs w:val="24"/>
              </w:rPr>
              <w:t xml:space="preserve"> Topics</w:t>
            </w:r>
          </w:p>
          <w:p w14:paraId="363867EC" w14:textId="77777777" w:rsidR="00110F6C" w:rsidRPr="00746A9D" w:rsidRDefault="00110F6C" w:rsidP="00C80C94">
            <w:pPr>
              <w:keepNext/>
              <w:spacing w:line="240" w:lineRule="auto"/>
              <w:rPr>
                <w:rFonts w:ascii="Arial Narrow" w:hAnsi="Arial Narrow"/>
                <w:b w:val="0"/>
                <w:szCs w:val="24"/>
              </w:rPr>
            </w:pPr>
            <w:r w:rsidRPr="00746A9D">
              <w:rPr>
                <w:b w:val="0"/>
                <w:szCs w:val="24"/>
              </w:rPr>
              <w:t>Descriptions of youth skills/abilities included in topic</w:t>
            </w:r>
          </w:p>
        </w:tc>
        <w:tc>
          <w:tcPr>
            <w:tcW w:w="4493" w:type="dxa"/>
            <w:vAlign w:val="bottom"/>
          </w:tcPr>
          <w:p w14:paraId="2CF7A2CD" w14:textId="77777777" w:rsidR="00110F6C" w:rsidRPr="00110F6C" w:rsidRDefault="00110F6C" w:rsidP="00C80C94">
            <w:pPr>
              <w:keepNext/>
              <w:spacing w:line="240" w:lineRule="auto"/>
              <w:jc w:val="center"/>
              <w:cnfStyle w:val="100000000000" w:firstRow="1" w:lastRow="0" w:firstColumn="0" w:lastColumn="0" w:oddVBand="0" w:evenVBand="0" w:oddHBand="0" w:evenHBand="0" w:firstRowFirstColumn="0" w:firstRowLastColumn="0" w:lastRowFirstColumn="0" w:lastRowLastColumn="0"/>
              <w:rPr>
                <w:szCs w:val="24"/>
              </w:rPr>
            </w:pPr>
            <w:r w:rsidRPr="00110F6C">
              <w:rPr>
                <w:szCs w:val="24"/>
              </w:rPr>
              <w:t>Relevant lesson(s) that promote the topic</w:t>
            </w:r>
          </w:p>
        </w:tc>
        <w:tc>
          <w:tcPr>
            <w:tcW w:w="4493" w:type="dxa"/>
            <w:vAlign w:val="bottom"/>
          </w:tcPr>
          <w:p w14:paraId="332D52B0" w14:textId="77777777" w:rsidR="00110F6C" w:rsidRPr="00110F6C" w:rsidRDefault="00110F6C" w:rsidP="00C80C94">
            <w:pPr>
              <w:keepNext/>
              <w:spacing w:line="240" w:lineRule="auto"/>
              <w:jc w:val="center"/>
              <w:cnfStyle w:val="100000000000" w:firstRow="1" w:lastRow="0" w:firstColumn="0" w:lastColumn="0" w:oddVBand="0" w:evenVBand="0" w:oddHBand="0" w:evenHBand="0" w:firstRowFirstColumn="0" w:firstRowLastColumn="0" w:lastRowFirstColumn="0" w:lastRowLastColumn="0"/>
              <w:rPr>
                <w:szCs w:val="24"/>
              </w:rPr>
            </w:pPr>
            <w:r w:rsidRPr="00110F6C">
              <w:rPr>
                <w:szCs w:val="24"/>
              </w:rPr>
              <w:t>Relevant activities that promote the topic</w:t>
            </w:r>
          </w:p>
        </w:tc>
        <w:tc>
          <w:tcPr>
            <w:tcW w:w="4493" w:type="dxa"/>
            <w:vAlign w:val="bottom"/>
          </w:tcPr>
          <w:p w14:paraId="6CC9F6F6" w14:textId="77777777" w:rsidR="00110F6C" w:rsidRPr="00110F6C" w:rsidRDefault="00110F6C" w:rsidP="00C80C94">
            <w:pPr>
              <w:keepNext/>
              <w:spacing w:line="240" w:lineRule="auto"/>
              <w:jc w:val="center"/>
              <w:cnfStyle w:val="100000000000" w:firstRow="1" w:lastRow="0" w:firstColumn="0" w:lastColumn="0" w:oddVBand="0" w:evenVBand="0" w:oddHBand="0" w:evenHBand="0" w:firstRowFirstColumn="0" w:firstRowLastColumn="0" w:lastRowFirstColumn="0" w:lastRowLastColumn="0"/>
              <w:rPr>
                <w:szCs w:val="24"/>
              </w:rPr>
            </w:pPr>
            <w:r w:rsidRPr="00110F6C">
              <w:rPr>
                <w:szCs w:val="24"/>
              </w:rPr>
              <w:t>Total relevant lessons/time on the topic</w:t>
            </w:r>
          </w:p>
        </w:tc>
      </w:tr>
      <w:tr w:rsidR="00110F6C" w:rsidRPr="00354DE3" w14:paraId="0BB34732" w14:textId="77777777" w:rsidTr="00D86B4E">
        <w:trPr>
          <w:trHeight w:val="1264"/>
        </w:trPr>
        <w:tc>
          <w:tcPr>
            <w:cnfStyle w:val="001000000000" w:firstRow="0" w:lastRow="0" w:firstColumn="1" w:lastColumn="0" w:oddVBand="0" w:evenVBand="0" w:oddHBand="0" w:evenHBand="0" w:firstRowFirstColumn="0" w:firstRowLastColumn="0" w:lastRowFirstColumn="0" w:lastRowLastColumn="0"/>
            <w:tcW w:w="8831" w:type="dxa"/>
            <w:vAlign w:val="center"/>
          </w:tcPr>
          <w:p w14:paraId="6621CB3A" w14:textId="77777777" w:rsidR="00746A9D" w:rsidRPr="00746A9D" w:rsidRDefault="00746A9D" w:rsidP="00746A9D">
            <w:pPr>
              <w:spacing w:line="240" w:lineRule="auto"/>
              <w:rPr>
                <w:b/>
                <w:bCs/>
                <w:color w:val="000000" w:themeColor="text1"/>
                <w:szCs w:val="24"/>
              </w:rPr>
            </w:pPr>
            <w:r w:rsidRPr="00746A9D">
              <w:rPr>
                <w:b/>
                <w:bCs/>
                <w:color w:val="000000" w:themeColor="text1"/>
                <w:szCs w:val="24"/>
              </w:rPr>
              <w:t>HLS.1. Cognitive skills</w:t>
            </w:r>
          </w:p>
          <w:p w14:paraId="062113B0" w14:textId="397E55C0" w:rsidR="00110F6C" w:rsidRPr="00746A9D" w:rsidRDefault="00746A9D" w:rsidP="00746A9D">
            <w:pPr>
              <w:spacing w:line="240" w:lineRule="auto"/>
              <w:rPr>
                <w:color w:val="000000" w:themeColor="text1"/>
                <w:szCs w:val="24"/>
              </w:rPr>
            </w:pPr>
            <w:r w:rsidRPr="00746A9D">
              <w:rPr>
                <w:color w:val="000000" w:themeColor="text1"/>
                <w:szCs w:val="24"/>
              </w:rPr>
              <w:t>Decision-making, problem solving, and critical-thinking skills to understand personal views and values; set and plan for goals</w:t>
            </w:r>
          </w:p>
        </w:tc>
        <w:tc>
          <w:tcPr>
            <w:tcW w:w="4493" w:type="dxa"/>
          </w:tcPr>
          <w:p w14:paraId="3DFD031B" w14:textId="77777777" w:rsidR="00110F6C" w:rsidRPr="004B7E9F" w:rsidRDefault="00110F6C" w:rsidP="00C80C94">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4493" w:type="dxa"/>
          </w:tcPr>
          <w:p w14:paraId="2E6CF72E" w14:textId="77777777" w:rsidR="00110F6C" w:rsidRPr="004B7E9F" w:rsidRDefault="00110F6C" w:rsidP="00C80C94">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4493" w:type="dxa"/>
          </w:tcPr>
          <w:p w14:paraId="2553676B" w14:textId="77777777" w:rsidR="00110F6C" w:rsidRPr="004B7E9F" w:rsidRDefault="00110F6C" w:rsidP="00C80C94">
            <w:pPr>
              <w:pStyle w:val="TableTextLeft"/>
              <w:cnfStyle w:val="000000000000" w:firstRow="0" w:lastRow="0" w:firstColumn="0" w:lastColumn="0" w:oddVBand="0" w:evenVBand="0" w:oddHBand="0" w:evenHBand="0" w:firstRowFirstColumn="0" w:firstRowLastColumn="0" w:lastRowFirstColumn="0" w:lastRowLastColumn="0"/>
              <w:rPr>
                <w:color w:val="auto"/>
              </w:rPr>
            </w:pPr>
          </w:p>
        </w:tc>
      </w:tr>
      <w:tr w:rsidR="00746A9D" w:rsidRPr="00354DE3" w14:paraId="07D93BE2" w14:textId="77777777" w:rsidTr="00D86B4E">
        <w:trPr>
          <w:trHeight w:val="1264"/>
        </w:trPr>
        <w:tc>
          <w:tcPr>
            <w:cnfStyle w:val="001000000000" w:firstRow="0" w:lastRow="0" w:firstColumn="1" w:lastColumn="0" w:oddVBand="0" w:evenVBand="0" w:oddHBand="0" w:evenHBand="0" w:firstRowFirstColumn="0" w:firstRowLastColumn="0" w:lastRowFirstColumn="0" w:lastRowLastColumn="0"/>
            <w:tcW w:w="8831" w:type="dxa"/>
            <w:vAlign w:val="center"/>
          </w:tcPr>
          <w:p w14:paraId="367DDD8E" w14:textId="77777777" w:rsidR="00746A9D" w:rsidRPr="00746A9D" w:rsidRDefault="00746A9D" w:rsidP="00746A9D">
            <w:pPr>
              <w:spacing w:line="240" w:lineRule="auto"/>
              <w:rPr>
                <w:b/>
                <w:bCs/>
                <w:color w:val="000000" w:themeColor="text1"/>
                <w:szCs w:val="24"/>
              </w:rPr>
            </w:pPr>
            <w:r w:rsidRPr="00746A9D">
              <w:rPr>
                <w:b/>
                <w:bCs/>
                <w:color w:val="000000" w:themeColor="text1"/>
                <w:szCs w:val="24"/>
              </w:rPr>
              <w:t>HLS.2. Emotional coping skills</w:t>
            </w:r>
          </w:p>
          <w:p w14:paraId="74D7F248" w14:textId="15A97152" w:rsidR="00746A9D" w:rsidRPr="00746A9D" w:rsidRDefault="00746A9D" w:rsidP="00746A9D">
            <w:pPr>
              <w:spacing w:line="240" w:lineRule="auto"/>
              <w:rPr>
                <w:color w:val="000000" w:themeColor="text1"/>
                <w:szCs w:val="24"/>
              </w:rPr>
            </w:pPr>
            <w:r w:rsidRPr="00746A9D">
              <w:rPr>
                <w:color w:val="000000" w:themeColor="text1"/>
                <w:szCs w:val="24"/>
              </w:rPr>
              <w:t>Manage stress, feelings, and reactions to conflict; improve confidence and expectations for how behavior leads to outcomes</w:t>
            </w:r>
          </w:p>
        </w:tc>
        <w:tc>
          <w:tcPr>
            <w:tcW w:w="4493" w:type="dxa"/>
          </w:tcPr>
          <w:p w14:paraId="1B76AEAB" w14:textId="77777777" w:rsidR="00746A9D" w:rsidRPr="004B7E9F" w:rsidRDefault="00746A9D" w:rsidP="00746A9D">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4493" w:type="dxa"/>
          </w:tcPr>
          <w:p w14:paraId="33178900" w14:textId="77777777" w:rsidR="00746A9D" w:rsidRPr="004B7E9F" w:rsidRDefault="00746A9D" w:rsidP="00746A9D">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4493" w:type="dxa"/>
          </w:tcPr>
          <w:p w14:paraId="28EF854A" w14:textId="77777777" w:rsidR="00746A9D" w:rsidRPr="004B7E9F" w:rsidRDefault="00746A9D" w:rsidP="00746A9D">
            <w:pPr>
              <w:pStyle w:val="TableTextLeft"/>
              <w:cnfStyle w:val="000000000000" w:firstRow="0" w:lastRow="0" w:firstColumn="0" w:lastColumn="0" w:oddVBand="0" w:evenVBand="0" w:oddHBand="0" w:evenHBand="0" w:firstRowFirstColumn="0" w:firstRowLastColumn="0" w:lastRowFirstColumn="0" w:lastRowLastColumn="0"/>
              <w:rPr>
                <w:color w:val="auto"/>
              </w:rPr>
            </w:pPr>
          </w:p>
        </w:tc>
      </w:tr>
      <w:tr w:rsidR="00746A9D" w:rsidRPr="00354DE3" w14:paraId="62C80B0B" w14:textId="77777777" w:rsidTr="00D86B4E">
        <w:trPr>
          <w:trHeight w:val="1264"/>
        </w:trPr>
        <w:tc>
          <w:tcPr>
            <w:cnfStyle w:val="001000000000" w:firstRow="0" w:lastRow="0" w:firstColumn="1" w:lastColumn="0" w:oddVBand="0" w:evenVBand="0" w:oddHBand="0" w:evenHBand="0" w:firstRowFirstColumn="0" w:firstRowLastColumn="0" w:lastRowFirstColumn="0" w:lastRowLastColumn="0"/>
            <w:tcW w:w="8831" w:type="dxa"/>
            <w:vAlign w:val="center"/>
          </w:tcPr>
          <w:p w14:paraId="150CA366" w14:textId="77777777" w:rsidR="00746A9D" w:rsidRPr="00746A9D" w:rsidRDefault="00746A9D" w:rsidP="00746A9D">
            <w:pPr>
              <w:spacing w:line="240" w:lineRule="auto"/>
              <w:rPr>
                <w:b/>
                <w:bCs/>
                <w:color w:val="000000" w:themeColor="text1"/>
                <w:szCs w:val="24"/>
              </w:rPr>
            </w:pPr>
            <w:r w:rsidRPr="00746A9D">
              <w:rPr>
                <w:b/>
                <w:bCs/>
                <w:color w:val="000000" w:themeColor="text1"/>
                <w:szCs w:val="24"/>
              </w:rPr>
              <w:t>HLS.3. Social skills</w:t>
            </w:r>
          </w:p>
          <w:p w14:paraId="718178A7" w14:textId="20E54A63" w:rsidR="00746A9D" w:rsidRPr="00746A9D" w:rsidRDefault="00746A9D" w:rsidP="00746A9D">
            <w:pPr>
              <w:spacing w:line="240" w:lineRule="auto"/>
              <w:rPr>
                <w:color w:val="000000" w:themeColor="text1"/>
                <w:szCs w:val="24"/>
              </w:rPr>
            </w:pPr>
            <w:r w:rsidRPr="00746A9D">
              <w:rPr>
                <w:color w:val="000000" w:themeColor="text1"/>
                <w:szCs w:val="24"/>
              </w:rPr>
              <w:t>Communication, negotiation, refusal, assertiveness, and interpersonal skills; cooperating with and being empathetic to others</w:t>
            </w:r>
          </w:p>
        </w:tc>
        <w:tc>
          <w:tcPr>
            <w:tcW w:w="4493" w:type="dxa"/>
          </w:tcPr>
          <w:p w14:paraId="0EFE9C67" w14:textId="77777777" w:rsidR="00746A9D" w:rsidRPr="004B7E9F" w:rsidRDefault="00746A9D" w:rsidP="00746A9D">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4493" w:type="dxa"/>
          </w:tcPr>
          <w:p w14:paraId="58C2C71A" w14:textId="77777777" w:rsidR="00746A9D" w:rsidRPr="004B7E9F" w:rsidRDefault="00746A9D" w:rsidP="00746A9D">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4493" w:type="dxa"/>
          </w:tcPr>
          <w:p w14:paraId="435D0650" w14:textId="77777777" w:rsidR="00746A9D" w:rsidRPr="004B7E9F" w:rsidRDefault="00746A9D" w:rsidP="00746A9D">
            <w:pPr>
              <w:pStyle w:val="TableTextLeft"/>
              <w:cnfStyle w:val="000000000000" w:firstRow="0" w:lastRow="0" w:firstColumn="0" w:lastColumn="0" w:oddVBand="0" w:evenVBand="0" w:oddHBand="0" w:evenHBand="0" w:firstRowFirstColumn="0" w:firstRowLastColumn="0" w:lastRowFirstColumn="0" w:lastRowLastColumn="0"/>
              <w:rPr>
                <w:color w:val="auto"/>
              </w:rPr>
            </w:pPr>
          </w:p>
        </w:tc>
      </w:tr>
      <w:tr w:rsidR="00746A9D" w:rsidRPr="00354DE3" w14:paraId="62029F57" w14:textId="77777777" w:rsidTr="00D86B4E">
        <w:trPr>
          <w:trHeight w:val="1264"/>
        </w:trPr>
        <w:tc>
          <w:tcPr>
            <w:cnfStyle w:val="001000000000" w:firstRow="0" w:lastRow="0" w:firstColumn="1" w:lastColumn="0" w:oddVBand="0" w:evenVBand="0" w:oddHBand="0" w:evenHBand="0" w:firstRowFirstColumn="0" w:firstRowLastColumn="0" w:lastRowFirstColumn="0" w:lastRowLastColumn="0"/>
            <w:tcW w:w="8831" w:type="dxa"/>
            <w:vAlign w:val="center"/>
          </w:tcPr>
          <w:p w14:paraId="5D31934E" w14:textId="77777777" w:rsidR="00746A9D" w:rsidRPr="00746A9D" w:rsidRDefault="00746A9D" w:rsidP="00746A9D">
            <w:pPr>
              <w:spacing w:line="240" w:lineRule="auto"/>
              <w:rPr>
                <w:b/>
                <w:bCs/>
                <w:color w:val="000000" w:themeColor="text1"/>
                <w:szCs w:val="24"/>
              </w:rPr>
            </w:pPr>
            <w:r w:rsidRPr="00746A9D">
              <w:rPr>
                <w:b/>
                <w:bCs/>
                <w:color w:val="000000" w:themeColor="text1"/>
                <w:szCs w:val="24"/>
              </w:rPr>
              <w:t>HLS.4. Physical health skills</w:t>
            </w:r>
          </w:p>
          <w:p w14:paraId="0E65DC48" w14:textId="51ED0B19" w:rsidR="00746A9D" w:rsidRPr="00746A9D" w:rsidRDefault="00746A9D" w:rsidP="00746A9D">
            <w:pPr>
              <w:spacing w:line="240" w:lineRule="auto"/>
              <w:rPr>
                <w:color w:val="000000" w:themeColor="text1"/>
                <w:szCs w:val="24"/>
              </w:rPr>
            </w:pPr>
            <w:r w:rsidRPr="00746A9D">
              <w:rPr>
                <w:color w:val="000000" w:themeColor="text1"/>
                <w:szCs w:val="24"/>
              </w:rPr>
              <w:t>Learn about nutrition and healthy eating, exercise practices, and positive body image; effects of substance use</w:t>
            </w:r>
          </w:p>
        </w:tc>
        <w:tc>
          <w:tcPr>
            <w:tcW w:w="4493" w:type="dxa"/>
          </w:tcPr>
          <w:p w14:paraId="74C07CBC" w14:textId="77777777" w:rsidR="00746A9D" w:rsidRPr="004B7E9F" w:rsidRDefault="00746A9D" w:rsidP="00746A9D">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4493" w:type="dxa"/>
          </w:tcPr>
          <w:p w14:paraId="177E3C8C" w14:textId="77777777" w:rsidR="00746A9D" w:rsidRPr="004B7E9F" w:rsidRDefault="00746A9D" w:rsidP="00746A9D">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4493" w:type="dxa"/>
          </w:tcPr>
          <w:p w14:paraId="60E59143" w14:textId="77777777" w:rsidR="00746A9D" w:rsidRPr="004B7E9F" w:rsidRDefault="00746A9D" w:rsidP="00746A9D">
            <w:pPr>
              <w:pStyle w:val="TableTextLeft"/>
              <w:cnfStyle w:val="000000000000" w:firstRow="0" w:lastRow="0" w:firstColumn="0" w:lastColumn="0" w:oddVBand="0" w:evenVBand="0" w:oddHBand="0" w:evenHBand="0" w:firstRowFirstColumn="0" w:firstRowLastColumn="0" w:lastRowFirstColumn="0" w:lastRowLastColumn="0"/>
              <w:rPr>
                <w:color w:val="auto"/>
              </w:rPr>
            </w:pPr>
          </w:p>
        </w:tc>
      </w:tr>
      <w:tr w:rsidR="00746A9D" w:rsidRPr="00354DE3" w14:paraId="474089EF" w14:textId="77777777" w:rsidTr="00D86B4E">
        <w:trPr>
          <w:trHeight w:val="1264"/>
        </w:trPr>
        <w:tc>
          <w:tcPr>
            <w:cnfStyle w:val="001000000000" w:firstRow="0" w:lastRow="0" w:firstColumn="1" w:lastColumn="0" w:oddVBand="0" w:evenVBand="0" w:oddHBand="0" w:evenHBand="0" w:firstRowFirstColumn="0" w:firstRowLastColumn="0" w:lastRowFirstColumn="0" w:lastRowLastColumn="0"/>
            <w:tcW w:w="8831" w:type="dxa"/>
            <w:vAlign w:val="center"/>
          </w:tcPr>
          <w:p w14:paraId="73AA405F" w14:textId="77777777" w:rsidR="00746A9D" w:rsidRPr="00746A9D" w:rsidRDefault="00746A9D" w:rsidP="00746A9D">
            <w:pPr>
              <w:spacing w:line="240" w:lineRule="auto"/>
              <w:rPr>
                <w:b/>
                <w:bCs/>
                <w:color w:val="000000" w:themeColor="text1"/>
                <w:szCs w:val="24"/>
              </w:rPr>
            </w:pPr>
            <w:r w:rsidRPr="00746A9D">
              <w:rPr>
                <w:b/>
                <w:bCs/>
                <w:color w:val="000000" w:themeColor="text1"/>
                <w:szCs w:val="24"/>
              </w:rPr>
              <w:t>HLS.5. Sexual health skills</w:t>
            </w:r>
          </w:p>
          <w:p w14:paraId="5055AD53" w14:textId="65747FA2" w:rsidR="00746A9D" w:rsidRPr="00746A9D" w:rsidRDefault="00746A9D" w:rsidP="00746A9D">
            <w:pPr>
              <w:spacing w:line="240" w:lineRule="auto"/>
              <w:rPr>
                <w:color w:val="000000" w:themeColor="text1"/>
                <w:szCs w:val="24"/>
              </w:rPr>
            </w:pPr>
            <w:r w:rsidRPr="00746A9D">
              <w:rPr>
                <w:color w:val="000000" w:themeColor="text1"/>
                <w:szCs w:val="24"/>
              </w:rPr>
              <w:t>Learn about STIs, sexual anatomy, contraceptives, and pregnancy; develop negotiation and refusal skills regarding sex</w:t>
            </w:r>
          </w:p>
        </w:tc>
        <w:tc>
          <w:tcPr>
            <w:tcW w:w="4493" w:type="dxa"/>
          </w:tcPr>
          <w:p w14:paraId="01E737D3" w14:textId="77777777" w:rsidR="00746A9D" w:rsidRPr="004B7E9F" w:rsidRDefault="00746A9D" w:rsidP="00746A9D">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4493" w:type="dxa"/>
          </w:tcPr>
          <w:p w14:paraId="1E5557FF" w14:textId="77777777" w:rsidR="00746A9D" w:rsidRPr="004B7E9F" w:rsidRDefault="00746A9D" w:rsidP="00746A9D">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4493" w:type="dxa"/>
          </w:tcPr>
          <w:p w14:paraId="4B1D89E9" w14:textId="77777777" w:rsidR="00746A9D" w:rsidRPr="004B7E9F" w:rsidRDefault="00746A9D" w:rsidP="00746A9D">
            <w:pPr>
              <w:pStyle w:val="TableTextLeft"/>
              <w:cnfStyle w:val="000000000000" w:firstRow="0" w:lastRow="0" w:firstColumn="0" w:lastColumn="0" w:oddVBand="0" w:evenVBand="0" w:oddHBand="0" w:evenHBand="0" w:firstRowFirstColumn="0" w:firstRowLastColumn="0" w:lastRowFirstColumn="0" w:lastRowLastColumn="0"/>
              <w:rPr>
                <w:color w:val="auto"/>
              </w:rPr>
            </w:pPr>
          </w:p>
        </w:tc>
      </w:tr>
      <w:tr w:rsidR="00746A9D" w:rsidRPr="00354DE3" w14:paraId="34302EA8" w14:textId="77777777" w:rsidTr="00D86B4E">
        <w:trPr>
          <w:trHeight w:val="1264"/>
        </w:trPr>
        <w:tc>
          <w:tcPr>
            <w:cnfStyle w:val="001000000000" w:firstRow="0" w:lastRow="0" w:firstColumn="1" w:lastColumn="0" w:oddVBand="0" w:evenVBand="0" w:oddHBand="0" w:evenHBand="0" w:firstRowFirstColumn="0" w:firstRowLastColumn="0" w:lastRowFirstColumn="0" w:lastRowLastColumn="0"/>
            <w:tcW w:w="8831" w:type="dxa"/>
            <w:vAlign w:val="center"/>
          </w:tcPr>
          <w:p w14:paraId="6AA67508" w14:textId="77777777" w:rsidR="00746A9D" w:rsidRPr="00746A9D" w:rsidRDefault="00746A9D" w:rsidP="00746A9D">
            <w:pPr>
              <w:spacing w:line="240" w:lineRule="auto"/>
              <w:rPr>
                <w:b/>
                <w:bCs/>
                <w:color w:val="000000" w:themeColor="text1"/>
                <w:szCs w:val="24"/>
              </w:rPr>
            </w:pPr>
            <w:r w:rsidRPr="00746A9D">
              <w:rPr>
                <w:b/>
                <w:bCs/>
                <w:color w:val="000000" w:themeColor="text1"/>
                <w:szCs w:val="24"/>
              </w:rPr>
              <w:t xml:space="preserve">HLS.6. Additional related topics </w:t>
            </w:r>
          </w:p>
          <w:p w14:paraId="022B8695" w14:textId="0EE4AEDE" w:rsidR="00746A9D" w:rsidRPr="00746A9D" w:rsidRDefault="00746A9D" w:rsidP="00746A9D">
            <w:pPr>
              <w:spacing w:line="240" w:lineRule="auto"/>
              <w:rPr>
                <w:b/>
                <w:bCs/>
                <w:color w:val="000000" w:themeColor="text1"/>
                <w:szCs w:val="24"/>
              </w:rPr>
            </w:pPr>
            <w:r w:rsidRPr="00746A9D">
              <w:rPr>
                <w:color w:val="000000" w:themeColor="text1"/>
                <w:szCs w:val="24"/>
              </w:rPr>
              <w:t>Other topics might include helping youth bolster their positive self-concept and self-efficacy</w:t>
            </w:r>
          </w:p>
        </w:tc>
        <w:tc>
          <w:tcPr>
            <w:tcW w:w="4493" w:type="dxa"/>
          </w:tcPr>
          <w:p w14:paraId="5AD6AC3D" w14:textId="77777777" w:rsidR="00746A9D" w:rsidRPr="004B7E9F" w:rsidRDefault="00746A9D" w:rsidP="00746A9D">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4493" w:type="dxa"/>
          </w:tcPr>
          <w:p w14:paraId="789A7D25" w14:textId="77777777" w:rsidR="00746A9D" w:rsidRPr="004B7E9F" w:rsidRDefault="00746A9D" w:rsidP="00746A9D">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4493" w:type="dxa"/>
          </w:tcPr>
          <w:p w14:paraId="59BFF53E" w14:textId="77777777" w:rsidR="00746A9D" w:rsidRPr="004B7E9F" w:rsidRDefault="00746A9D" w:rsidP="00746A9D">
            <w:pPr>
              <w:pStyle w:val="TableTextLeft"/>
              <w:cnfStyle w:val="000000000000" w:firstRow="0" w:lastRow="0" w:firstColumn="0" w:lastColumn="0" w:oddVBand="0" w:evenVBand="0" w:oddHBand="0" w:evenHBand="0" w:firstRowFirstColumn="0" w:firstRowLastColumn="0" w:lastRowFirstColumn="0" w:lastRowLastColumn="0"/>
              <w:rPr>
                <w:color w:val="auto"/>
              </w:rPr>
            </w:pPr>
          </w:p>
        </w:tc>
      </w:tr>
    </w:tbl>
    <w:p w14:paraId="3C1BD2EE" w14:textId="4573F8F2" w:rsidR="00110F6C" w:rsidRPr="00354DE3" w:rsidRDefault="00110F6C" w:rsidP="00110F6C">
      <w:pPr>
        <w:keepNext/>
        <w:keepLines/>
        <w:spacing w:before="240" w:after="60" w:line="252" w:lineRule="auto"/>
        <w:outlineLvl w:val="2"/>
        <w:rPr>
          <w:rFonts w:asciiTheme="majorHAnsi" w:eastAsiaTheme="majorEastAsia" w:hAnsiTheme="majorHAnsi" w:cstheme="majorBidi"/>
          <w:b/>
          <w:color w:val="0965A4" w:themeColor="accent1"/>
          <w:sz w:val="24"/>
          <w:szCs w:val="32"/>
        </w:rPr>
      </w:pPr>
      <w:r w:rsidRPr="00354DE3">
        <w:rPr>
          <w:rFonts w:asciiTheme="majorHAnsi" w:eastAsiaTheme="majorEastAsia" w:hAnsiTheme="majorHAnsi" w:cstheme="majorBidi"/>
          <w:b/>
          <w:color w:val="0965A4" w:themeColor="accent1"/>
          <w:sz w:val="24"/>
          <w:szCs w:val="32"/>
        </w:rPr>
        <w:t xml:space="preserve">Summary of Healthy </w:t>
      </w:r>
      <w:r w:rsidR="00746A9D">
        <w:rPr>
          <w:rFonts w:asciiTheme="majorHAnsi" w:eastAsiaTheme="majorEastAsia" w:hAnsiTheme="majorHAnsi" w:cstheme="majorBidi"/>
          <w:b/>
          <w:color w:val="0965A4" w:themeColor="accent1"/>
          <w:sz w:val="24"/>
          <w:szCs w:val="32"/>
        </w:rPr>
        <w:t>Life Skills</w:t>
      </w:r>
      <w:r w:rsidRPr="00354DE3">
        <w:rPr>
          <w:rFonts w:asciiTheme="majorHAnsi" w:eastAsiaTheme="majorEastAsia" w:hAnsiTheme="majorHAnsi" w:cstheme="majorBidi"/>
          <w:b/>
          <w:color w:val="0965A4" w:themeColor="accent1"/>
          <w:sz w:val="24"/>
          <w:szCs w:val="32"/>
        </w:rPr>
        <w:t xml:space="preserve"> Lessons and/or Skills Training</w:t>
      </w:r>
    </w:p>
    <w:p w14:paraId="1277CE87" w14:textId="77777777" w:rsidR="00110F6C" w:rsidRDefault="00110F6C" w:rsidP="00110F6C">
      <w:pPr>
        <w:spacing w:line="259" w:lineRule="auto"/>
        <w:rPr>
          <w:rFonts w:eastAsia="Times New Roman"/>
        </w:rPr>
      </w:pPr>
      <w:r>
        <w:rPr>
          <w:rFonts w:eastAsia="Times New Roman"/>
        </w:rPr>
        <w:t>[Insert narrative summary here, using questions listed under the Using this APS Assessment Tool section to guide the summary]</w:t>
      </w:r>
    </w:p>
    <w:p w14:paraId="10EAC503" w14:textId="77777777" w:rsidR="00110F6C" w:rsidRDefault="00110F6C" w:rsidP="00125CF6">
      <w:pPr>
        <w:keepNext/>
        <w:keepLines/>
        <w:spacing w:before="360" w:after="60" w:line="252" w:lineRule="auto"/>
        <w:outlineLvl w:val="1"/>
        <w:rPr>
          <w:rFonts w:asciiTheme="majorHAnsi" w:eastAsiaTheme="majorEastAsia" w:hAnsiTheme="majorHAnsi" w:cstheme="majorBidi"/>
          <w:color w:val="092955" w:themeColor="text2"/>
          <w:sz w:val="32"/>
          <w:szCs w:val="32"/>
        </w:rPr>
        <w:sectPr w:rsidR="00110F6C" w:rsidSect="00C47D2D">
          <w:footnotePr>
            <w:numRestart w:val="eachSect"/>
          </w:footnotePr>
          <w:pgSz w:w="24480" w:h="15840" w:orient="landscape" w:code="3"/>
          <w:pgMar w:top="432" w:right="1080" w:bottom="432" w:left="1080" w:header="576" w:footer="288" w:gutter="0"/>
          <w:cols w:space="720"/>
          <w:docGrid w:linePitch="299"/>
        </w:sectPr>
      </w:pPr>
    </w:p>
    <w:p w14:paraId="26D72D13" w14:textId="77777777" w:rsidR="00354DE3" w:rsidRPr="00354DE3" w:rsidRDefault="00354DE3" w:rsidP="00125CF6">
      <w:pPr>
        <w:keepNext/>
        <w:keepLines/>
        <w:spacing w:before="360" w:after="60" w:line="252" w:lineRule="auto"/>
        <w:outlineLvl w:val="1"/>
        <w:rPr>
          <w:rFonts w:asciiTheme="majorHAnsi" w:eastAsiaTheme="majorEastAsia" w:hAnsiTheme="majorHAnsi" w:cstheme="majorBidi"/>
          <w:color w:val="092955" w:themeColor="text2"/>
          <w:sz w:val="32"/>
          <w:szCs w:val="32"/>
        </w:rPr>
      </w:pPr>
      <w:r w:rsidRPr="00354DE3">
        <w:rPr>
          <w:rFonts w:asciiTheme="majorHAnsi" w:eastAsiaTheme="majorEastAsia" w:hAnsiTheme="majorHAnsi" w:cstheme="majorBidi"/>
          <w:color w:val="092955" w:themeColor="text2"/>
          <w:sz w:val="32"/>
          <w:szCs w:val="32"/>
        </w:rPr>
        <w:t>Healthy Relationships</w:t>
      </w:r>
    </w:p>
    <w:p w14:paraId="27E8FBC9" w14:textId="77777777" w:rsidR="00354DE3" w:rsidRPr="00354DE3" w:rsidRDefault="00354DE3" w:rsidP="00354DE3">
      <w:pPr>
        <w:keepNext/>
        <w:keepLines/>
        <w:spacing w:before="240" w:after="240" w:line="240" w:lineRule="auto"/>
        <w:outlineLvl w:val="1"/>
        <w:rPr>
          <w:rFonts w:asciiTheme="majorHAnsi" w:eastAsiaTheme="majorEastAsia" w:hAnsiTheme="majorHAnsi" w:cstheme="majorBidi"/>
          <w:color w:val="092955" w:themeColor="text2"/>
          <w:sz w:val="32"/>
          <w:szCs w:val="32"/>
        </w:rPr>
      </w:pPr>
      <w:r w:rsidRPr="00354DE3">
        <w:rPr>
          <w:rFonts w:ascii="Segoe UI" w:eastAsia="Segoe UI" w:hAnsi="Segoe UI" w:cs="Times New Roman"/>
          <w:noProof/>
        </w:rPr>
        <mc:AlternateContent>
          <mc:Choice Requires="wps">
            <w:drawing>
              <wp:inline distT="0" distB="0" distL="0" distR="0" wp14:anchorId="400E550C" wp14:editId="0BA4D845">
                <wp:extent cx="14173200" cy="1187533"/>
                <wp:effectExtent l="0" t="0" r="19050" b="12700"/>
                <wp:docPr id="4" name="Text Box 4"/>
                <wp:cNvGraphicFramePr/>
                <a:graphic xmlns:a="http://schemas.openxmlformats.org/drawingml/2006/main">
                  <a:graphicData uri="http://schemas.microsoft.com/office/word/2010/wordprocessingShape">
                    <wps:wsp>
                      <wps:cNvSpPr txBox="1"/>
                      <wps:spPr>
                        <a:xfrm>
                          <a:off x="0" y="0"/>
                          <a:ext cx="14173200" cy="1187533"/>
                        </a:xfrm>
                        <a:prstGeom prst="rect">
                          <a:avLst/>
                        </a:prstGeom>
                        <a:solidFill>
                          <a:sysClr val="window" lastClr="FFFFFF"/>
                        </a:solidFill>
                        <a:ln w="12700">
                          <a:solidFill>
                            <a:srgbClr val="F6D276"/>
                          </a:solidFill>
                        </a:ln>
                      </wps:spPr>
                      <wps:txbx>
                        <w:txbxContent>
                          <w:p w14:paraId="346ECBC9" w14:textId="77777777" w:rsidR="00354DE3" w:rsidRPr="00B92155" w:rsidRDefault="00354DE3" w:rsidP="00354DE3">
                            <w:pPr>
                              <w:pStyle w:val="SidebarHead"/>
                              <w:rPr>
                                <w:rFonts w:eastAsiaTheme="minorHAnsi"/>
                              </w:rPr>
                            </w:pPr>
                            <w:r w:rsidRPr="00B92155">
                              <w:rPr>
                                <w:rFonts w:eastAsiaTheme="minorHAnsi"/>
                              </w:rPr>
                              <w:t xml:space="preserve">Definition of </w:t>
                            </w:r>
                            <w:r w:rsidRPr="004C3B83">
                              <w:rPr>
                                <w:rFonts w:eastAsiaTheme="minorHAnsi"/>
                              </w:rPr>
                              <w:t>Healthy Relationships</w:t>
                            </w:r>
                          </w:p>
                          <w:p w14:paraId="198CAF52" w14:textId="77777777" w:rsidR="00354DE3" w:rsidRPr="00110F6C" w:rsidRDefault="00354DE3" w:rsidP="00354DE3">
                            <w:pPr>
                              <w:pStyle w:val="Sidebar"/>
                              <w:rPr>
                                <w:sz w:val="19"/>
                                <w:szCs w:val="19"/>
                              </w:rPr>
                            </w:pPr>
                            <w:r w:rsidRPr="00110F6C">
                              <w:rPr>
                                <w:sz w:val="19"/>
                                <w:szCs w:val="19"/>
                              </w:rPr>
                              <w:t>Healthy relationships are based on trust, honesty, listening, and respect and allow adolescents to feel supported, connected, and independent. In healthy relationships, adolescents must communicate and establish boundaries. They can learn to communicate, demonstrate empathy, manage conflict, and resist peer pressure. They can learn to recognize the characteristics of healthy (and unhealthy) relationships and develop skills to form healthy relationships and avoid unhealthy ones, including those that involve physical violence, emotional and verbal abuse, and coercion. Adolescents experiencing healthy relationships are less likely to engage in risk-taking behaviors. Such relationships can include peer and romantic relationships, but having healthy relationships with parents, family members, and other adults (guardians and caregivers) is also important and provides a foundation for the skills and behaviors needed to establish healthy relationships and boundaries with peers and partners.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00E550C" id="Text Box 4" o:spid="_x0000_s1030" type="#_x0000_t202" style="width:1116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" fillcolor="window" strokecolor="#f6d276" strokeweight="1pt">
                <v:textbox>
                  <w:txbxContent>
                    <w:p w14:paraId="346ECBC9" w14:textId="77777777" w:rsidR="00354DE3" w:rsidRPr="00B92155" w:rsidRDefault="00354DE3" w:rsidP="00354DE3">
                      <w:pPr>
                        <w:pStyle w:val="SidebarHead"/>
                        <w:rPr>
                          <w:rFonts w:eastAsiaTheme="minorHAnsi"/>
                        </w:rPr>
                      </w:pPr>
                      <w:r w:rsidRPr="00B92155">
                        <w:rPr>
                          <w:rFonts w:eastAsiaTheme="minorHAnsi"/>
                        </w:rPr>
                        <w:t xml:space="preserve">Definition of </w:t>
                      </w:r>
                      <w:r w:rsidRPr="004C3B83">
                        <w:rPr>
                          <w:rFonts w:eastAsiaTheme="minorHAnsi"/>
                        </w:rPr>
                        <w:t>Healthy Relationships</w:t>
                      </w:r>
                    </w:p>
                    <w:p w14:paraId="198CAF52" w14:textId="77777777" w:rsidR="00354DE3" w:rsidRPr="00110F6C" w:rsidRDefault="00354DE3" w:rsidP="00354DE3">
                      <w:pPr>
                        <w:pStyle w:val="Sidebar"/>
                        <w:rPr>
                          <w:sz w:val="19"/>
                          <w:szCs w:val="19"/>
                        </w:rPr>
                      </w:pPr>
                      <w:r w:rsidRPr="00110F6C">
                        <w:rPr>
                          <w:sz w:val="19"/>
                          <w:szCs w:val="19"/>
                        </w:rPr>
                        <w:t>Healthy relationships are based on trust, honesty, listening, and respect and allow adolescents to feel supported, connected, and independent. In healthy relationships, adolescents must communicate and establish boundaries. They can learn to communicate, demonstrate empathy, manage conflict, and resist peer pressure. They can learn to recognize the characteristics of healthy (and unhealthy) relationships and develop skills to form healthy relationships and avoid unhealthy ones, including those that involve physical violence, emotional and verbal abuse, and coercion. Adolescents experiencing healthy relationships are less likely to engage in risk-taking behaviors. Such relationships can include peer and romantic relationships, but having healthy relationships with parents, family members, and other adults (guardians and caregivers) is also important and provides a foundation for the skills and behaviors needed to establish healthy relationships and boundaries with peers and partners.</w:t>
                      </w:r>
                    </w:p>
                  </w:txbxContent>
                </v:textbox>
                <w10:anchorlock/>
              </v:shape>
            </w:pict>
          </mc:Fallback>
        </mc:AlternateContent>
      </w:r>
    </w:p>
    <w:p w14:paraId="3010053E" w14:textId="77777777" w:rsidR="00354DE3" w:rsidRPr="00354DE3" w:rsidRDefault="00354DE3" w:rsidP="00354DE3">
      <w:pPr>
        <w:keepNext/>
        <w:keepLines/>
        <w:spacing w:before="240" w:after="60" w:line="252" w:lineRule="auto"/>
        <w:outlineLvl w:val="2"/>
        <w:rPr>
          <w:rFonts w:asciiTheme="majorHAnsi" w:eastAsiaTheme="majorEastAsia" w:hAnsiTheme="majorHAnsi" w:cstheme="majorBidi"/>
          <w:b/>
          <w:color w:val="0965A4" w:themeColor="accent1"/>
          <w:sz w:val="24"/>
          <w:szCs w:val="32"/>
        </w:rPr>
      </w:pPr>
      <w:r w:rsidRPr="00354DE3">
        <w:rPr>
          <w:rFonts w:asciiTheme="majorHAnsi" w:eastAsiaTheme="majorEastAsia" w:hAnsiTheme="majorHAnsi" w:cstheme="majorBidi"/>
          <w:b/>
          <w:color w:val="0965A4" w:themeColor="accent1"/>
          <w:sz w:val="24"/>
          <w:szCs w:val="32"/>
        </w:rPr>
        <w:t>Coverage of Healthy Relationships topics</w:t>
      </w:r>
    </w:p>
    <w:tbl>
      <w:tblPr>
        <w:tblStyle w:val="AlternateTable"/>
        <w:tblW w:w="5000" w:type="pct"/>
        <w:tblLook w:val="04A0" w:firstRow="1" w:lastRow="0" w:firstColumn="1" w:lastColumn="0" w:noHBand="0" w:noVBand="1"/>
      </w:tblPr>
      <w:tblGrid>
        <w:gridCol w:w="8831"/>
        <w:gridCol w:w="4493"/>
        <w:gridCol w:w="4493"/>
        <w:gridCol w:w="4493"/>
      </w:tblGrid>
      <w:tr w:rsidR="00354DE3" w:rsidRPr="00354DE3" w14:paraId="66EF35A5" w14:textId="77777777" w:rsidTr="00D86B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831" w:type="dxa"/>
          </w:tcPr>
          <w:p w14:paraId="71A5F057" w14:textId="77777777" w:rsidR="00354DE3" w:rsidRPr="00110F6C" w:rsidRDefault="00354DE3" w:rsidP="00354DE3">
            <w:pPr>
              <w:keepNext/>
              <w:spacing w:line="240" w:lineRule="auto"/>
              <w:rPr>
                <w:szCs w:val="24"/>
              </w:rPr>
            </w:pPr>
            <w:r w:rsidRPr="00110F6C">
              <w:rPr>
                <w:szCs w:val="24"/>
              </w:rPr>
              <w:t>Healthy Relationships Topics</w:t>
            </w:r>
          </w:p>
          <w:p w14:paraId="06022B20" w14:textId="77777777" w:rsidR="00354DE3" w:rsidRPr="00D86B4E" w:rsidRDefault="00354DE3" w:rsidP="00354DE3">
            <w:pPr>
              <w:keepNext/>
              <w:spacing w:line="240" w:lineRule="auto"/>
              <w:rPr>
                <w:rFonts w:ascii="Arial Narrow" w:hAnsi="Arial Narrow"/>
                <w:b w:val="0"/>
                <w:szCs w:val="24"/>
              </w:rPr>
            </w:pPr>
            <w:r w:rsidRPr="00D86B4E">
              <w:rPr>
                <w:b w:val="0"/>
                <w:szCs w:val="24"/>
              </w:rPr>
              <w:t>Descriptions of youth skills/abilities included in topic</w:t>
            </w:r>
          </w:p>
        </w:tc>
        <w:tc>
          <w:tcPr>
            <w:tcW w:w="4493" w:type="dxa"/>
            <w:vAlign w:val="bottom"/>
          </w:tcPr>
          <w:p w14:paraId="1C3D254C" w14:textId="77777777" w:rsidR="00354DE3" w:rsidRPr="00110F6C" w:rsidRDefault="00354DE3" w:rsidP="00354DE3">
            <w:pPr>
              <w:keepNext/>
              <w:spacing w:line="240" w:lineRule="auto"/>
              <w:jc w:val="center"/>
              <w:cnfStyle w:val="100000000000" w:firstRow="1" w:lastRow="0" w:firstColumn="0" w:lastColumn="0" w:oddVBand="0" w:evenVBand="0" w:oddHBand="0" w:evenHBand="0" w:firstRowFirstColumn="0" w:firstRowLastColumn="0" w:lastRowFirstColumn="0" w:lastRowLastColumn="0"/>
              <w:rPr>
                <w:szCs w:val="24"/>
              </w:rPr>
            </w:pPr>
            <w:r w:rsidRPr="00110F6C">
              <w:rPr>
                <w:szCs w:val="24"/>
              </w:rPr>
              <w:t>Relevant lesson(s) that promote the topic</w:t>
            </w:r>
          </w:p>
        </w:tc>
        <w:tc>
          <w:tcPr>
            <w:tcW w:w="4493" w:type="dxa"/>
            <w:vAlign w:val="bottom"/>
          </w:tcPr>
          <w:p w14:paraId="70CC90B3" w14:textId="77777777" w:rsidR="00354DE3" w:rsidRPr="00110F6C" w:rsidRDefault="00354DE3" w:rsidP="00354DE3">
            <w:pPr>
              <w:keepNext/>
              <w:spacing w:line="240" w:lineRule="auto"/>
              <w:jc w:val="center"/>
              <w:cnfStyle w:val="100000000000" w:firstRow="1" w:lastRow="0" w:firstColumn="0" w:lastColumn="0" w:oddVBand="0" w:evenVBand="0" w:oddHBand="0" w:evenHBand="0" w:firstRowFirstColumn="0" w:firstRowLastColumn="0" w:lastRowFirstColumn="0" w:lastRowLastColumn="0"/>
              <w:rPr>
                <w:szCs w:val="24"/>
              </w:rPr>
            </w:pPr>
            <w:r w:rsidRPr="00110F6C">
              <w:rPr>
                <w:szCs w:val="24"/>
              </w:rPr>
              <w:t>Relevant activities that promote the topic</w:t>
            </w:r>
          </w:p>
        </w:tc>
        <w:tc>
          <w:tcPr>
            <w:tcW w:w="4493" w:type="dxa"/>
            <w:vAlign w:val="bottom"/>
          </w:tcPr>
          <w:p w14:paraId="72D816CA" w14:textId="77777777" w:rsidR="00354DE3" w:rsidRPr="00110F6C" w:rsidRDefault="00354DE3" w:rsidP="00354DE3">
            <w:pPr>
              <w:keepNext/>
              <w:spacing w:line="240" w:lineRule="auto"/>
              <w:jc w:val="center"/>
              <w:cnfStyle w:val="100000000000" w:firstRow="1" w:lastRow="0" w:firstColumn="0" w:lastColumn="0" w:oddVBand="0" w:evenVBand="0" w:oddHBand="0" w:evenHBand="0" w:firstRowFirstColumn="0" w:firstRowLastColumn="0" w:lastRowFirstColumn="0" w:lastRowLastColumn="0"/>
              <w:rPr>
                <w:szCs w:val="24"/>
              </w:rPr>
            </w:pPr>
            <w:r w:rsidRPr="00110F6C">
              <w:rPr>
                <w:szCs w:val="24"/>
              </w:rPr>
              <w:t>Total relevant lessons/time on the topic</w:t>
            </w:r>
          </w:p>
        </w:tc>
      </w:tr>
      <w:tr w:rsidR="00354DE3" w:rsidRPr="00354DE3" w14:paraId="5103575A" w14:textId="77777777" w:rsidTr="00D86B4E">
        <w:tc>
          <w:tcPr>
            <w:cnfStyle w:val="001000000000" w:firstRow="0" w:lastRow="0" w:firstColumn="1" w:lastColumn="0" w:oddVBand="0" w:evenVBand="0" w:oddHBand="0" w:evenHBand="0" w:firstRowFirstColumn="0" w:firstRowLastColumn="0" w:lastRowFirstColumn="0" w:lastRowLastColumn="0"/>
            <w:tcW w:w="8831" w:type="dxa"/>
          </w:tcPr>
          <w:p w14:paraId="01E9FB4C" w14:textId="77777777" w:rsidR="00354DE3" w:rsidRPr="00110F6C" w:rsidRDefault="00354DE3" w:rsidP="00354DE3">
            <w:pPr>
              <w:spacing w:line="240" w:lineRule="auto"/>
              <w:rPr>
                <w:b/>
                <w:bCs/>
                <w:color w:val="000000" w:themeColor="text1"/>
                <w:szCs w:val="24"/>
              </w:rPr>
            </w:pPr>
            <w:r w:rsidRPr="00110F6C">
              <w:rPr>
                <w:b/>
                <w:bCs/>
                <w:color w:val="000000" w:themeColor="text1"/>
                <w:szCs w:val="24"/>
              </w:rPr>
              <w:t>HR.1. Recognition of unhealthy/healthy relationships</w:t>
            </w:r>
          </w:p>
          <w:p w14:paraId="085A4BDC" w14:textId="77777777" w:rsidR="00354DE3" w:rsidRPr="00110F6C" w:rsidRDefault="00354DE3" w:rsidP="00354DE3">
            <w:pPr>
              <w:spacing w:line="240" w:lineRule="auto"/>
              <w:rPr>
                <w:color w:val="000000" w:themeColor="text1"/>
                <w:szCs w:val="24"/>
              </w:rPr>
            </w:pPr>
            <w:r w:rsidRPr="00110F6C">
              <w:rPr>
                <w:color w:val="000000" w:themeColor="text1"/>
                <w:szCs w:val="24"/>
              </w:rPr>
              <w:t>Identify healthy/unhealthy relationship characteristics; form a healthy relationship; avoid unhealthy relationships</w:t>
            </w:r>
          </w:p>
        </w:tc>
        <w:tc>
          <w:tcPr>
            <w:tcW w:w="4493" w:type="dxa"/>
          </w:tcPr>
          <w:p w14:paraId="0B1CE1B6" w14:textId="2E46CEB7" w:rsidR="00354DE3" w:rsidRPr="004B7E9F" w:rsidRDefault="00354DE3" w:rsidP="00653502">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4493" w:type="dxa"/>
          </w:tcPr>
          <w:p w14:paraId="6E0BC2B8" w14:textId="6D750A1C" w:rsidR="00354DE3" w:rsidRPr="004B7E9F" w:rsidRDefault="00354DE3" w:rsidP="00653502">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4493" w:type="dxa"/>
          </w:tcPr>
          <w:p w14:paraId="543A05F4" w14:textId="3D531FCA" w:rsidR="00354DE3" w:rsidRPr="004B7E9F" w:rsidRDefault="00354DE3" w:rsidP="00653502">
            <w:pPr>
              <w:pStyle w:val="TableTextLeft"/>
              <w:cnfStyle w:val="000000000000" w:firstRow="0" w:lastRow="0" w:firstColumn="0" w:lastColumn="0" w:oddVBand="0" w:evenVBand="0" w:oddHBand="0" w:evenHBand="0" w:firstRowFirstColumn="0" w:firstRowLastColumn="0" w:lastRowFirstColumn="0" w:lastRowLastColumn="0"/>
              <w:rPr>
                <w:color w:val="auto"/>
              </w:rPr>
            </w:pPr>
          </w:p>
        </w:tc>
      </w:tr>
      <w:tr w:rsidR="00D278D5" w:rsidRPr="00354DE3" w14:paraId="7A8600B6" w14:textId="77777777" w:rsidTr="00D86B4E">
        <w:tc>
          <w:tcPr>
            <w:cnfStyle w:val="001000000000" w:firstRow="0" w:lastRow="0" w:firstColumn="1" w:lastColumn="0" w:oddVBand="0" w:evenVBand="0" w:oddHBand="0" w:evenHBand="0" w:firstRowFirstColumn="0" w:firstRowLastColumn="0" w:lastRowFirstColumn="0" w:lastRowLastColumn="0"/>
            <w:tcW w:w="8831" w:type="dxa"/>
          </w:tcPr>
          <w:p w14:paraId="083AFF40" w14:textId="77777777" w:rsidR="00D278D5" w:rsidRPr="00110F6C" w:rsidRDefault="00D278D5" w:rsidP="00D278D5">
            <w:pPr>
              <w:spacing w:line="240" w:lineRule="auto"/>
              <w:rPr>
                <w:b/>
                <w:bCs/>
                <w:color w:val="000000" w:themeColor="text1"/>
                <w:szCs w:val="24"/>
              </w:rPr>
            </w:pPr>
            <w:r w:rsidRPr="00110F6C">
              <w:rPr>
                <w:b/>
                <w:bCs/>
                <w:color w:val="000000" w:themeColor="text1"/>
                <w:szCs w:val="24"/>
              </w:rPr>
              <w:t>HR.2 Skills for intentional decision making and choices when accepting or rejecting a partner</w:t>
            </w:r>
          </w:p>
          <w:p w14:paraId="5A5EEEC6" w14:textId="77777777" w:rsidR="00D278D5" w:rsidRPr="00110F6C" w:rsidRDefault="00D278D5" w:rsidP="00D278D5">
            <w:pPr>
              <w:spacing w:line="240" w:lineRule="auto"/>
              <w:rPr>
                <w:color w:val="000000" w:themeColor="text1"/>
                <w:szCs w:val="24"/>
              </w:rPr>
            </w:pPr>
            <w:r w:rsidRPr="00110F6C">
              <w:rPr>
                <w:color w:val="000000" w:themeColor="text1"/>
                <w:szCs w:val="24"/>
              </w:rPr>
              <w:t>Understand informed/intentional partner choice and characteristics of mature love; develop own values/goals; define relationships they seek</w:t>
            </w:r>
          </w:p>
        </w:tc>
        <w:tc>
          <w:tcPr>
            <w:tcW w:w="4493" w:type="dxa"/>
          </w:tcPr>
          <w:p w14:paraId="06FB086F" w14:textId="5FC89D48" w:rsidR="00D278D5" w:rsidRPr="004B7E9F" w:rsidRDefault="00D278D5" w:rsidP="00D278D5">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4493" w:type="dxa"/>
          </w:tcPr>
          <w:p w14:paraId="677F5061" w14:textId="3E11C6E3" w:rsidR="00D278D5" w:rsidRPr="004B7E9F" w:rsidRDefault="00D278D5" w:rsidP="00D278D5">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4493" w:type="dxa"/>
          </w:tcPr>
          <w:p w14:paraId="1A3B9313" w14:textId="6F76D841" w:rsidR="00D278D5" w:rsidRPr="004B7E9F" w:rsidRDefault="00D278D5" w:rsidP="00D278D5">
            <w:pPr>
              <w:pStyle w:val="TableTextLeft"/>
              <w:cnfStyle w:val="000000000000" w:firstRow="0" w:lastRow="0" w:firstColumn="0" w:lastColumn="0" w:oddVBand="0" w:evenVBand="0" w:oddHBand="0" w:evenHBand="0" w:firstRowFirstColumn="0" w:firstRowLastColumn="0" w:lastRowFirstColumn="0" w:lastRowLastColumn="0"/>
              <w:rPr>
                <w:color w:val="auto"/>
              </w:rPr>
            </w:pPr>
          </w:p>
        </w:tc>
      </w:tr>
      <w:tr w:rsidR="00D278D5" w:rsidRPr="00354DE3" w14:paraId="08EA34A6" w14:textId="77777777" w:rsidTr="00D86B4E">
        <w:tc>
          <w:tcPr>
            <w:cnfStyle w:val="001000000000" w:firstRow="0" w:lastRow="0" w:firstColumn="1" w:lastColumn="0" w:oddVBand="0" w:evenVBand="0" w:oddHBand="0" w:evenHBand="0" w:firstRowFirstColumn="0" w:firstRowLastColumn="0" w:lastRowFirstColumn="0" w:lastRowLastColumn="0"/>
            <w:tcW w:w="8831" w:type="dxa"/>
          </w:tcPr>
          <w:p w14:paraId="01D64AE5" w14:textId="77777777" w:rsidR="00D278D5" w:rsidRPr="00110F6C" w:rsidRDefault="00D278D5" w:rsidP="00D278D5">
            <w:pPr>
              <w:spacing w:line="240" w:lineRule="auto"/>
              <w:rPr>
                <w:b/>
                <w:bCs/>
                <w:color w:val="000000" w:themeColor="text1"/>
                <w:szCs w:val="24"/>
              </w:rPr>
            </w:pPr>
            <w:r w:rsidRPr="00110F6C">
              <w:rPr>
                <w:b/>
                <w:bCs/>
                <w:color w:val="000000" w:themeColor="text1"/>
                <w:szCs w:val="24"/>
              </w:rPr>
              <w:t>HR.3 Respect for self and partner</w:t>
            </w:r>
          </w:p>
          <w:p w14:paraId="1503E193" w14:textId="77777777" w:rsidR="00D278D5" w:rsidRPr="00110F6C" w:rsidRDefault="00D278D5" w:rsidP="00D278D5">
            <w:pPr>
              <w:spacing w:line="240" w:lineRule="auto"/>
              <w:rPr>
                <w:color w:val="000000" w:themeColor="text1"/>
                <w:szCs w:val="24"/>
              </w:rPr>
            </w:pPr>
            <w:r w:rsidRPr="00110F6C">
              <w:rPr>
                <w:color w:val="000000" w:themeColor="text1"/>
                <w:szCs w:val="24"/>
              </w:rPr>
              <w:t>Build positive regard for self and others; use language to maintain healthy relationships</w:t>
            </w:r>
          </w:p>
        </w:tc>
        <w:tc>
          <w:tcPr>
            <w:tcW w:w="4493" w:type="dxa"/>
          </w:tcPr>
          <w:p w14:paraId="50F18897" w14:textId="6E26C10A" w:rsidR="00D278D5" w:rsidRPr="004B7E9F" w:rsidRDefault="00D278D5" w:rsidP="00D278D5">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4493" w:type="dxa"/>
          </w:tcPr>
          <w:p w14:paraId="5D11DE92" w14:textId="4B07CFE6" w:rsidR="00D278D5" w:rsidRPr="004B7E9F" w:rsidRDefault="00D278D5" w:rsidP="00D278D5">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4493" w:type="dxa"/>
          </w:tcPr>
          <w:p w14:paraId="11947F74" w14:textId="2DCEBEB4" w:rsidR="00D278D5" w:rsidRPr="004B7E9F" w:rsidRDefault="00D278D5" w:rsidP="00D278D5">
            <w:pPr>
              <w:pStyle w:val="TableTextLeft"/>
              <w:cnfStyle w:val="000000000000" w:firstRow="0" w:lastRow="0" w:firstColumn="0" w:lastColumn="0" w:oddVBand="0" w:evenVBand="0" w:oddHBand="0" w:evenHBand="0" w:firstRowFirstColumn="0" w:firstRowLastColumn="0" w:lastRowFirstColumn="0" w:lastRowLastColumn="0"/>
              <w:rPr>
                <w:color w:val="auto"/>
              </w:rPr>
            </w:pPr>
          </w:p>
        </w:tc>
      </w:tr>
      <w:tr w:rsidR="00D278D5" w:rsidRPr="00354DE3" w14:paraId="2F7D2791" w14:textId="77777777" w:rsidTr="00D86B4E">
        <w:tc>
          <w:tcPr>
            <w:cnfStyle w:val="001000000000" w:firstRow="0" w:lastRow="0" w:firstColumn="1" w:lastColumn="0" w:oddVBand="0" w:evenVBand="0" w:oddHBand="0" w:evenHBand="0" w:firstRowFirstColumn="0" w:firstRowLastColumn="0" w:lastRowFirstColumn="0" w:lastRowLastColumn="0"/>
            <w:tcW w:w="8831" w:type="dxa"/>
          </w:tcPr>
          <w:p w14:paraId="1BF27DED" w14:textId="77777777" w:rsidR="00D278D5" w:rsidRPr="00110F6C" w:rsidRDefault="00D278D5" w:rsidP="00D278D5">
            <w:pPr>
              <w:spacing w:line="240" w:lineRule="auto"/>
              <w:rPr>
                <w:b/>
                <w:bCs/>
                <w:color w:val="000000" w:themeColor="text1"/>
                <w:szCs w:val="24"/>
              </w:rPr>
            </w:pPr>
            <w:r w:rsidRPr="00110F6C">
              <w:rPr>
                <w:b/>
                <w:bCs/>
                <w:color w:val="000000" w:themeColor="text1"/>
                <w:szCs w:val="24"/>
              </w:rPr>
              <w:t>HR.4 Age-appropriate social networks</w:t>
            </w:r>
          </w:p>
          <w:p w14:paraId="40D5BAB9" w14:textId="77777777" w:rsidR="00D278D5" w:rsidRPr="00110F6C" w:rsidRDefault="00D278D5" w:rsidP="00D278D5">
            <w:pPr>
              <w:spacing w:line="240" w:lineRule="auto"/>
              <w:rPr>
                <w:color w:val="000000" w:themeColor="text1"/>
                <w:szCs w:val="24"/>
              </w:rPr>
            </w:pPr>
            <w:r w:rsidRPr="00110F6C">
              <w:rPr>
                <w:color w:val="000000" w:themeColor="text1"/>
                <w:szCs w:val="24"/>
              </w:rPr>
              <w:t>Form appropriate friendships with peers; learn how to safely use online resources</w:t>
            </w:r>
          </w:p>
        </w:tc>
        <w:tc>
          <w:tcPr>
            <w:tcW w:w="4493" w:type="dxa"/>
          </w:tcPr>
          <w:p w14:paraId="62692BF0" w14:textId="40ED641F" w:rsidR="00D278D5" w:rsidRPr="004B7E9F" w:rsidRDefault="00D278D5" w:rsidP="00D278D5">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4493" w:type="dxa"/>
          </w:tcPr>
          <w:p w14:paraId="77C78321" w14:textId="05BF97CE" w:rsidR="00D278D5" w:rsidRPr="004B7E9F" w:rsidRDefault="00D278D5" w:rsidP="00D278D5">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4493" w:type="dxa"/>
          </w:tcPr>
          <w:p w14:paraId="3BFE8D3D" w14:textId="531A2A1F" w:rsidR="00D278D5" w:rsidRPr="004B7E9F" w:rsidRDefault="00D278D5" w:rsidP="00D278D5">
            <w:pPr>
              <w:pStyle w:val="TableTextLeft"/>
              <w:cnfStyle w:val="000000000000" w:firstRow="0" w:lastRow="0" w:firstColumn="0" w:lastColumn="0" w:oddVBand="0" w:evenVBand="0" w:oddHBand="0" w:evenHBand="0" w:firstRowFirstColumn="0" w:firstRowLastColumn="0" w:lastRowFirstColumn="0" w:lastRowLastColumn="0"/>
              <w:rPr>
                <w:color w:val="auto"/>
              </w:rPr>
            </w:pPr>
          </w:p>
        </w:tc>
      </w:tr>
      <w:tr w:rsidR="00D278D5" w:rsidRPr="00354DE3" w14:paraId="742065E5" w14:textId="77777777" w:rsidTr="00D86B4E">
        <w:tc>
          <w:tcPr>
            <w:cnfStyle w:val="001000000000" w:firstRow="0" w:lastRow="0" w:firstColumn="1" w:lastColumn="0" w:oddVBand="0" w:evenVBand="0" w:oddHBand="0" w:evenHBand="0" w:firstRowFirstColumn="0" w:firstRowLastColumn="0" w:lastRowFirstColumn="0" w:lastRowLastColumn="0"/>
            <w:tcW w:w="8831" w:type="dxa"/>
          </w:tcPr>
          <w:p w14:paraId="6F63A74F" w14:textId="77777777" w:rsidR="00D278D5" w:rsidRPr="00110F6C" w:rsidRDefault="00D278D5" w:rsidP="00D278D5">
            <w:pPr>
              <w:spacing w:line="240" w:lineRule="auto"/>
              <w:rPr>
                <w:b/>
                <w:bCs/>
                <w:color w:val="000000" w:themeColor="text1"/>
                <w:szCs w:val="24"/>
              </w:rPr>
            </w:pPr>
            <w:r w:rsidRPr="00110F6C">
              <w:rPr>
                <w:b/>
                <w:bCs/>
                <w:color w:val="000000" w:themeColor="text1"/>
                <w:szCs w:val="24"/>
              </w:rPr>
              <w:t>HR.5 Positive relationships with peers</w:t>
            </w:r>
          </w:p>
          <w:p w14:paraId="5D168665" w14:textId="77777777" w:rsidR="00D278D5" w:rsidRPr="00110F6C" w:rsidRDefault="00D278D5" w:rsidP="00D278D5">
            <w:pPr>
              <w:spacing w:line="240" w:lineRule="auto"/>
              <w:rPr>
                <w:color w:val="000000" w:themeColor="text1"/>
                <w:szCs w:val="24"/>
              </w:rPr>
            </w:pPr>
            <w:r w:rsidRPr="00110F6C">
              <w:rPr>
                <w:color w:val="000000" w:themeColor="text1"/>
                <w:szCs w:val="24"/>
              </w:rPr>
              <w:t>Use healthy communication and prosocial behaviors with peers; navigate peer opinions and norms</w:t>
            </w:r>
          </w:p>
        </w:tc>
        <w:tc>
          <w:tcPr>
            <w:tcW w:w="4493" w:type="dxa"/>
          </w:tcPr>
          <w:p w14:paraId="5144C78E" w14:textId="56EC43AF" w:rsidR="00D278D5" w:rsidRPr="004B7E9F" w:rsidRDefault="00D278D5" w:rsidP="00D278D5">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4493" w:type="dxa"/>
          </w:tcPr>
          <w:p w14:paraId="0332619F" w14:textId="222F66DF" w:rsidR="00D278D5" w:rsidRPr="004B7E9F" w:rsidRDefault="00D278D5" w:rsidP="00D278D5">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4493" w:type="dxa"/>
          </w:tcPr>
          <w:p w14:paraId="3ED7B3FA" w14:textId="7AC783DA" w:rsidR="00D278D5" w:rsidRPr="004B7E9F" w:rsidRDefault="00D278D5" w:rsidP="00D278D5">
            <w:pPr>
              <w:pStyle w:val="TableTextLeft"/>
              <w:cnfStyle w:val="000000000000" w:firstRow="0" w:lastRow="0" w:firstColumn="0" w:lastColumn="0" w:oddVBand="0" w:evenVBand="0" w:oddHBand="0" w:evenHBand="0" w:firstRowFirstColumn="0" w:firstRowLastColumn="0" w:lastRowFirstColumn="0" w:lastRowLastColumn="0"/>
              <w:rPr>
                <w:color w:val="auto"/>
              </w:rPr>
            </w:pPr>
          </w:p>
        </w:tc>
      </w:tr>
      <w:tr w:rsidR="00D278D5" w:rsidRPr="00354DE3" w14:paraId="10386C87" w14:textId="77777777" w:rsidTr="00D86B4E">
        <w:tc>
          <w:tcPr>
            <w:cnfStyle w:val="001000000000" w:firstRow="0" w:lastRow="0" w:firstColumn="1" w:lastColumn="0" w:oddVBand="0" w:evenVBand="0" w:oddHBand="0" w:evenHBand="0" w:firstRowFirstColumn="0" w:firstRowLastColumn="0" w:lastRowFirstColumn="0" w:lastRowLastColumn="0"/>
            <w:tcW w:w="8831" w:type="dxa"/>
          </w:tcPr>
          <w:p w14:paraId="19F1FE80" w14:textId="77777777" w:rsidR="00D278D5" w:rsidRPr="00110F6C" w:rsidRDefault="00D278D5" w:rsidP="00D278D5">
            <w:pPr>
              <w:spacing w:line="240" w:lineRule="auto"/>
              <w:rPr>
                <w:b/>
                <w:bCs/>
                <w:color w:val="000000" w:themeColor="text1"/>
                <w:szCs w:val="24"/>
              </w:rPr>
            </w:pPr>
            <w:r w:rsidRPr="00110F6C">
              <w:rPr>
                <w:b/>
                <w:bCs/>
                <w:color w:val="000000" w:themeColor="text1"/>
                <w:szCs w:val="24"/>
              </w:rPr>
              <w:t>HR.6 Communication and conflict resolution skills</w:t>
            </w:r>
          </w:p>
          <w:p w14:paraId="73BD3529" w14:textId="77777777" w:rsidR="00D278D5" w:rsidRPr="00110F6C" w:rsidRDefault="00D278D5" w:rsidP="00D278D5">
            <w:pPr>
              <w:spacing w:line="240" w:lineRule="auto"/>
              <w:rPr>
                <w:color w:val="000000" w:themeColor="text1"/>
                <w:szCs w:val="24"/>
              </w:rPr>
            </w:pPr>
            <w:r w:rsidRPr="00110F6C">
              <w:rPr>
                <w:color w:val="000000" w:themeColor="text1"/>
                <w:szCs w:val="24"/>
              </w:rPr>
              <w:t>Manage stressful situations and conflict within close relationships; communicate effectively; develop and use problem-solving and conflict resolution skills</w:t>
            </w:r>
          </w:p>
        </w:tc>
        <w:tc>
          <w:tcPr>
            <w:tcW w:w="4493" w:type="dxa"/>
          </w:tcPr>
          <w:p w14:paraId="3CAD5CBB" w14:textId="1D3BE8CB" w:rsidR="00D278D5" w:rsidRPr="004B7E9F" w:rsidRDefault="00D278D5" w:rsidP="00D278D5">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4493" w:type="dxa"/>
          </w:tcPr>
          <w:p w14:paraId="61CB4F11" w14:textId="0F8A32DC" w:rsidR="00D278D5" w:rsidRPr="004B7E9F" w:rsidRDefault="00D278D5" w:rsidP="00D278D5">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4493" w:type="dxa"/>
          </w:tcPr>
          <w:p w14:paraId="4FA536E9" w14:textId="73B4D11F" w:rsidR="00D278D5" w:rsidRPr="004B7E9F" w:rsidRDefault="00D278D5" w:rsidP="00D278D5">
            <w:pPr>
              <w:pStyle w:val="TableTextLeft"/>
              <w:cnfStyle w:val="000000000000" w:firstRow="0" w:lastRow="0" w:firstColumn="0" w:lastColumn="0" w:oddVBand="0" w:evenVBand="0" w:oddHBand="0" w:evenHBand="0" w:firstRowFirstColumn="0" w:firstRowLastColumn="0" w:lastRowFirstColumn="0" w:lastRowLastColumn="0"/>
              <w:rPr>
                <w:color w:val="auto"/>
              </w:rPr>
            </w:pPr>
          </w:p>
        </w:tc>
      </w:tr>
      <w:tr w:rsidR="00D278D5" w:rsidRPr="00354DE3" w14:paraId="78A1FB0D" w14:textId="77777777" w:rsidTr="00D86B4E">
        <w:tc>
          <w:tcPr>
            <w:cnfStyle w:val="001000000000" w:firstRow="0" w:lastRow="0" w:firstColumn="1" w:lastColumn="0" w:oddVBand="0" w:evenVBand="0" w:oddHBand="0" w:evenHBand="0" w:firstRowFirstColumn="0" w:firstRowLastColumn="0" w:lastRowFirstColumn="0" w:lastRowLastColumn="0"/>
            <w:tcW w:w="8831" w:type="dxa"/>
          </w:tcPr>
          <w:p w14:paraId="5FA82F63" w14:textId="77777777" w:rsidR="00D278D5" w:rsidRPr="00110F6C" w:rsidRDefault="00D278D5" w:rsidP="00D278D5">
            <w:pPr>
              <w:spacing w:line="240" w:lineRule="auto"/>
              <w:rPr>
                <w:b/>
                <w:bCs/>
                <w:color w:val="000000" w:themeColor="text1"/>
                <w:szCs w:val="24"/>
              </w:rPr>
            </w:pPr>
            <w:r w:rsidRPr="00110F6C">
              <w:rPr>
                <w:b/>
                <w:bCs/>
                <w:color w:val="000000" w:themeColor="text1"/>
                <w:szCs w:val="24"/>
              </w:rPr>
              <w:t>HR.7 Gender equity/power balance</w:t>
            </w:r>
          </w:p>
          <w:p w14:paraId="522ED995" w14:textId="77777777" w:rsidR="00D278D5" w:rsidRPr="00110F6C" w:rsidRDefault="00D278D5" w:rsidP="00D278D5">
            <w:pPr>
              <w:spacing w:line="240" w:lineRule="auto"/>
              <w:rPr>
                <w:color w:val="000000" w:themeColor="text1"/>
                <w:szCs w:val="24"/>
              </w:rPr>
            </w:pPr>
            <w:r w:rsidRPr="00110F6C">
              <w:rPr>
                <w:color w:val="000000" w:themeColor="text1"/>
                <w:szCs w:val="24"/>
              </w:rPr>
              <w:t>Equally share power and responsibility with partners; communicate needs and concerns; promote gender-equitable norms</w:t>
            </w:r>
          </w:p>
        </w:tc>
        <w:tc>
          <w:tcPr>
            <w:tcW w:w="4493" w:type="dxa"/>
          </w:tcPr>
          <w:p w14:paraId="6A5E0331" w14:textId="1E5E77A2" w:rsidR="00D278D5" w:rsidRPr="004B7E9F" w:rsidRDefault="00D278D5" w:rsidP="00D278D5">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4493" w:type="dxa"/>
          </w:tcPr>
          <w:p w14:paraId="33AD5561" w14:textId="43CDDE17" w:rsidR="00D278D5" w:rsidRPr="004B7E9F" w:rsidRDefault="00D278D5" w:rsidP="00D278D5">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4493" w:type="dxa"/>
          </w:tcPr>
          <w:p w14:paraId="1BB13744" w14:textId="0B4BBD96" w:rsidR="00D278D5" w:rsidRPr="004B7E9F" w:rsidRDefault="00D278D5" w:rsidP="00D278D5">
            <w:pPr>
              <w:pStyle w:val="TableTextLeft"/>
              <w:cnfStyle w:val="000000000000" w:firstRow="0" w:lastRow="0" w:firstColumn="0" w:lastColumn="0" w:oddVBand="0" w:evenVBand="0" w:oddHBand="0" w:evenHBand="0" w:firstRowFirstColumn="0" w:firstRowLastColumn="0" w:lastRowFirstColumn="0" w:lastRowLastColumn="0"/>
              <w:rPr>
                <w:color w:val="auto"/>
              </w:rPr>
            </w:pPr>
          </w:p>
        </w:tc>
      </w:tr>
      <w:tr w:rsidR="00D278D5" w:rsidRPr="00354DE3" w14:paraId="7D76A865" w14:textId="77777777" w:rsidTr="00D86B4E">
        <w:tc>
          <w:tcPr>
            <w:cnfStyle w:val="001000000000" w:firstRow="0" w:lastRow="0" w:firstColumn="1" w:lastColumn="0" w:oddVBand="0" w:evenVBand="0" w:oddHBand="0" w:evenHBand="0" w:firstRowFirstColumn="0" w:firstRowLastColumn="0" w:lastRowFirstColumn="0" w:lastRowLastColumn="0"/>
            <w:tcW w:w="8831" w:type="dxa"/>
          </w:tcPr>
          <w:p w14:paraId="79290945" w14:textId="77777777" w:rsidR="00D278D5" w:rsidRPr="00110F6C" w:rsidRDefault="00D278D5" w:rsidP="00D278D5">
            <w:pPr>
              <w:spacing w:line="240" w:lineRule="auto"/>
              <w:rPr>
                <w:b/>
                <w:bCs/>
                <w:color w:val="000000" w:themeColor="text1"/>
                <w:szCs w:val="24"/>
              </w:rPr>
            </w:pPr>
            <w:r w:rsidRPr="00110F6C">
              <w:rPr>
                <w:b/>
                <w:bCs/>
                <w:color w:val="000000" w:themeColor="text1"/>
                <w:szCs w:val="24"/>
              </w:rPr>
              <w:t>HR.8 Assertive communication about sex and contraception</w:t>
            </w:r>
          </w:p>
          <w:p w14:paraId="36559D78" w14:textId="77777777" w:rsidR="00D278D5" w:rsidRPr="00110F6C" w:rsidRDefault="00D278D5" w:rsidP="00D278D5">
            <w:pPr>
              <w:spacing w:line="240" w:lineRule="auto"/>
              <w:rPr>
                <w:color w:val="000000" w:themeColor="text1"/>
                <w:szCs w:val="24"/>
              </w:rPr>
            </w:pPr>
            <w:r w:rsidRPr="00110F6C">
              <w:rPr>
                <w:color w:val="000000" w:themeColor="text1"/>
                <w:szCs w:val="24"/>
              </w:rPr>
              <w:t>Communicate needs and concerns regarding sex and contraceptive use; develop skills to guard against unhealthy situations</w:t>
            </w:r>
          </w:p>
        </w:tc>
        <w:tc>
          <w:tcPr>
            <w:tcW w:w="4493" w:type="dxa"/>
          </w:tcPr>
          <w:p w14:paraId="084FAE2D" w14:textId="29204B0F" w:rsidR="00D278D5" w:rsidRPr="004B7E9F" w:rsidRDefault="00D278D5" w:rsidP="00D278D5">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4493" w:type="dxa"/>
          </w:tcPr>
          <w:p w14:paraId="3E1BE950" w14:textId="4BCDECB9" w:rsidR="00D278D5" w:rsidRPr="004B7E9F" w:rsidRDefault="00D278D5" w:rsidP="00D278D5">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4493" w:type="dxa"/>
          </w:tcPr>
          <w:p w14:paraId="587AE381" w14:textId="3CDD27C6" w:rsidR="00D278D5" w:rsidRPr="004B7E9F" w:rsidRDefault="00D278D5" w:rsidP="00D278D5">
            <w:pPr>
              <w:pStyle w:val="TableTextLeft"/>
              <w:cnfStyle w:val="000000000000" w:firstRow="0" w:lastRow="0" w:firstColumn="0" w:lastColumn="0" w:oddVBand="0" w:evenVBand="0" w:oddHBand="0" w:evenHBand="0" w:firstRowFirstColumn="0" w:firstRowLastColumn="0" w:lastRowFirstColumn="0" w:lastRowLastColumn="0"/>
              <w:rPr>
                <w:color w:val="auto"/>
              </w:rPr>
            </w:pPr>
          </w:p>
        </w:tc>
      </w:tr>
      <w:tr w:rsidR="00D278D5" w:rsidRPr="00354DE3" w14:paraId="687C4DFE" w14:textId="77777777" w:rsidTr="00D86B4E">
        <w:tc>
          <w:tcPr>
            <w:cnfStyle w:val="001000000000" w:firstRow="0" w:lastRow="0" w:firstColumn="1" w:lastColumn="0" w:oddVBand="0" w:evenVBand="0" w:oddHBand="0" w:evenHBand="0" w:firstRowFirstColumn="0" w:firstRowLastColumn="0" w:lastRowFirstColumn="0" w:lastRowLastColumn="0"/>
            <w:tcW w:w="8831" w:type="dxa"/>
          </w:tcPr>
          <w:p w14:paraId="4C273768" w14:textId="77777777" w:rsidR="00D278D5" w:rsidRPr="00110F6C" w:rsidRDefault="00D278D5" w:rsidP="00D278D5">
            <w:pPr>
              <w:spacing w:line="240" w:lineRule="auto"/>
              <w:rPr>
                <w:b/>
                <w:bCs/>
                <w:color w:val="000000" w:themeColor="text1"/>
                <w:szCs w:val="24"/>
              </w:rPr>
            </w:pPr>
            <w:r w:rsidRPr="00110F6C">
              <w:rPr>
                <w:b/>
                <w:bCs/>
                <w:color w:val="000000" w:themeColor="text1"/>
                <w:szCs w:val="24"/>
              </w:rPr>
              <w:t>HR.9 Joint responsibility for contraceptive use and STI/HIV prevention practices</w:t>
            </w:r>
          </w:p>
          <w:p w14:paraId="17856F6B" w14:textId="77777777" w:rsidR="00D278D5" w:rsidRPr="00110F6C" w:rsidRDefault="00D278D5" w:rsidP="00D278D5">
            <w:pPr>
              <w:spacing w:line="240" w:lineRule="auto"/>
              <w:rPr>
                <w:color w:val="000000" w:themeColor="text1"/>
                <w:szCs w:val="24"/>
              </w:rPr>
            </w:pPr>
            <w:r w:rsidRPr="00110F6C">
              <w:rPr>
                <w:color w:val="000000" w:themeColor="text1"/>
                <w:szCs w:val="24"/>
              </w:rPr>
              <w:t>Recognize shared decision making in contraceptive use; develop negotiation skills for contraceptive use and STI/HIV prevention</w:t>
            </w:r>
          </w:p>
        </w:tc>
        <w:tc>
          <w:tcPr>
            <w:tcW w:w="4493" w:type="dxa"/>
          </w:tcPr>
          <w:p w14:paraId="06881FB8" w14:textId="3140C7C0" w:rsidR="00D278D5" w:rsidRPr="004B7E9F" w:rsidRDefault="00D278D5" w:rsidP="00D278D5">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4493" w:type="dxa"/>
          </w:tcPr>
          <w:p w14:paraId="6E440E15" w14:textId="35FF6347" w:rsidR="00D278D5" w:rsidRPr="004B7E9F" w:rsidRDefault="00D278D5" w:rsidP="00D278D5">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4493" w:type="dxa"/>
          </w:tcPr>
          <w:p w14:paraId="16702D08" w14:textId="21906E1E" w:rsidR="00D278D5" w:rsidRPr="004B7E9F" w:rsidRDefault="00D278D5" w:rsidP="00D278D5">
            <w:pPr>
              <w:pStyle w:val="TableTextLeft"/>
              <w:cnfStyle w:val="000000000000" w:firstRow="0" w:lastRow="0" w:firstColumn="0" w:lastColumn="0" w:oddVBand="0" w:evenVBand="0" w:oddHBand="0" w:evenHBand="0" w:firstRowFirstColumn="0" w:firstRowLastColumn="0" w:lastRowFirstColumn="0" w:lastRowLastColumn="0"/>
              <w:rPr>
                <w:color w:val="auto"/>
              </w:rPr>
            </w:pPr>
          </w:p>
        </w:tc>
      </w:tr>
      <w:tr w:rsidR="00354DE3" w:rsidRPr="00354DE3" w14:paraId="6F7E5BA2" w14:textId="77777777" w:rsidTr="00D86B4E">
        <w:tc>
          <w:tcPr>
            <w:cnfStyle w:val="001000000000" w:firstRow="0" w:lastRow="0" w:firstColumn="1" w:lastColumn="0" w:oddVBand="0" w:evenVBand="0" w:oddHBand="0" w:evenHBand="0" w:firstRowFirstColumn="0" w:firstRowLastColumn="0" w:lastRowFirstColumn="0" w:lastRowLastColumn="0"/>
            <w:tcW w:w="8831" w:type="dxa"/>
          </w:tcPr>
          <w:p w14:paraId="03C8EB0F" w14:textId="77777777" w:rsidR="00354DE3" w:rsidRPr="00110F6C" w:rsidRDefault="00354DE3" w:rsidP="00354DE3">
            <w:pPr>
              <w:spacing w:line="240" w:lineRule="auto"/>
              <w:rPr>
                <w:b/>
                <w:bCs/>
                <w:color w:val="000000" w:themeColor="text1"/>
                <w:szCs w:val="24"/>
              </w:rPr>
            </w:pPr>
            <w:r w:rsidRPr="00110F6C">
              <w:rPr>
                <w:b/>
                <w:bCs/>
                <w:color w:val="000000" w:themeColor="text1"/>
                <w:szCs w:val="24"/>
              </w:rPr>
              <w:t xml:space="preserve">HR.10 Additional related topics </w:t>
            </w:r>
          </w:p>
          <w:p w14:paraId="4DEE537F" w14:textId="77777777" w:rsidR="00354DE3" w:rsidRPr="00110F6C" w:rsidRDefault="00354DE3" w:rsidP="00354DE3">
            <w:pPr>
              <w:spacing w:line="240" w:lineRule="auto"/>
              <w:rPr>
                <w:color w:val="000000" w:themeColor="text1"/>
                <w:szCs w:val="24"/>
              </w:rPr>
            </w:pPr>
            <w:r w:rsidRPr="00110F6C">
              <w:rPr>
                <w:color w:val="000000" w:themeColor="text1"/>
                <w:szCs w:val="24"/>
              </w:rPr>
              <w:t>Other topics might include decision making and communication in relationships, dating violence, staying safe in relationships, what unhealthy relationships look like, age of consent, sexual orientation and identity, and sex trafficking</w:t>
            </w:r>
          </w:p>
        </w:tc>
        <w:tc>
          <w:tcPr>
            <w:tcW w:w="4493" w:type="dxa"/>
          </w:tcPr>
          <w:p w14:paraId="450888A9" w14:textId="65CAD456" w:rsidR="00354DE3" w:rsidRPr="004B7E9F" w:rsidRDefault="00354DE3" w:rsidP="00653502">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4493" w:type="dxa"/>
          </w:tcPr>
          <w:p w14:paraId="1A2D36F0" w14:textId="50276377" w:rsidR="00354DE3" w:rsidRPr="004B7E9F" w:rsidRDefault="00354DE3" w:rsidP="00653502">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4493" w:type="dxa"/>
          </w:tcPr>
          <w:p w14:paraId="53A15673" w14:textId="121FB762" w:rsidR="00354DE3" w:rsidRPr="004B7E9F" w:rsidRDefault="00354DE3" w:rsidP="00653502">
            <w:pPr>
              <w:pStyle w:val="TableTextLeft"/>
              <w:cnfStyle w:val="000000000000" w:firstRow="0" w:lastRow="0" w:firstColumn="0" w:lastColumn="0" w:oddVBand="0" w:evenVBand="0" w:oddHBand="0" w:evenHBand="0" w:firstRowFirstColumn="0" w:firstRowLastColumn="0" w:lastRowFirstColumn="0" w:lastRowLastColumn="0"/>
              <w:rPr>
                <w:color w:val="auto"/>
              </w:rPr>
            </w:pPr>
          </w:p>
        </w:tc>
      </w:tr>
    </w:tbl>
    <w:p w14:paraId="691AB340" w14:textId="40454270" w:rsidR="00354DE3" w:rsidRPr="00354DE3" w:rsidRDefault="00354DE3" w:rsidP="00354DE3">
      <w:pPr>
        <w:keepNext/>
        <w:keepLines/>
        <w:spacing w:before="240" w:after="60" w:line="252" w:lineRule="auto"/>
        <w:outlineLvl w:val="2"/>
        <w:rPr>
          <w:rFonts w:asciiTheme="majorHAnsi" w:eastAsiaTheme="majorEastAsia" w:hAnsiTheme="majorHAnsi" w:cstheme="majorBidi"/>
          <w:b/>
          <w:color w:val="0965A4" w:themeColor="accent1"/>
          <w:sz w:val="24"/>
          <w:szCs w:val="32"/>
        </w:rPr>
      </w:pPr>
      <w:r w:rsidRPr="00354DE3">
        <w:rPr>
          <w:rFonts w:asciiTheme="majorHAnsi" w:eastAsiaTheme="majorEastAsia" w:hAnsiTheme="majorHAnsi" w:cstheme="majorBidi"/>
          <w:b/>
          <w:color w:val="0965A4" w:themeColor="accent1"/>
          <w:sz w:val="24"/>
          <w:szCs w:val="32"/>
        </w:rPr>
        <w:t>Summary of Healthy Relationships Lessons and/or Skills Training</w:t>
      </w:r>
    </w:p>
    <w:p w14:paraId="7DDD5652" w14:textId="77777777" w:rsidR="009010AB" w:rsidRDefault="00FF35BB">
      <w:pPr>
        <w:spacing w:line="259" w:lineRule="auto"/>
        <w:rPr>
          <w:rFonts w:eastAsia="Times New Roman"/>
        </w:rPr>
      </w:pPr>
      <w:r>
        <w:rPr>
          <w:rFonts w:eastAsia="Times New Roman"/>
        </w:rPr>
        <w:t>[Insert narrative summary here, using questions listed under the Using this APS Assessment Tool section to guide the summary]</w:t>
      </w:r>
    </w:p>
    <w:p w14:paraId="42440BE7" w14:textId="47896B11" w:rsidR="009010AB" w:rsidRDefault="009010AB">
      <w:pPr>
        <w:spacing w:line="259" w:lineRule="auto"/>
        <w:rPr>
          <w:rFonts w:eastAsia="Times New Roman"/>
        </w:rPr>
        <w:sectPr w:rsidR="009010AB" w:rsidSect="00C47D2D">
          <w:footnotePr>
            <w:numRestart w:val="eachSect"/>
          </w:footnotePr>
          <w:pgSz w:w="24480" w:h="15840" w:orient="landscape" w:code="3"/>
          <w:pgMar w:top="432" w:right="1080" w:bottom="432" w:left="1080" w:header="576" w:footer="288" w:gutter="0"/>
          <w:cols w:space="720"/>
          <w:docGrid w:linePitch="299"/>
        </w:sectPr>
      </w:pPr>
    </w:p>
    <w:p w14:paraId="68AD8B15" w14:textId="77777777" w:rsidR="00653502" w:rsidRPr="00653502" w:rsidRDefault="00653502" w:rsidP="00464F10">
      <w:pPr>
        <w:keepNext/>
        <w:keepLines/>
        <w:spacing w:before="360" w:after="0" w:line="252" w:lineRule="auto"/>
        <w:outlineLvl w:val="1"/>
        <w:rPr>
          <w:rFonts w:asciiTheme="majorHAnsi" w:eastAsiaTheme="majorEastAsia" w:hAnsiTheme="majorHAnsi" w:cstheme="majorBidi"/>
          <w:color w:val="092955" w:themeColor="text2"/>
          <w:sz w:val="32"/>
          <w:szCs w:val="32"/>
        </w:rPr>
      </w:pPr>
      <w:r w:rsidRPr="00653502">
        <w:rPr>
          <w:rFonts w:asciiTheme="majorHAnsi" w:eastAsiaTheme="majorEastAsia" w:hAnsiTheme="majorHAnsi" w:cstheme="majorBidi"/>
          <w:color w:val="092955" w:themeColor="text2"/>
          <w:sz w:val="32"/>
          <w:szCs w:val="32"/>
        </w:rPr>
        <w:t>Parent-Child Communication</w:t>
      </w:r>
    </w:p>
    <w:p w14:paraId="64BDA1D5" w14:textId="77777777" w:rsidR="00653502" w:rsidRPr="00653502" w:rsidRDefault="00653502" w:rsidP="00464F10">
      <w:pPr>
        <w:keepNext/>
        <w:keepLines/>
        <w:spacing w:before="120" w:after="120" w:line="240" w:lineRule="auto"/>
        <w:outlineLvl w:val="1"/>
        <w:rPr>
          <w:rFonts w:asciiTheme="majorHAnsi" w:eastAsiaTheme="majorEastAsia" w:hAnsiTheme="majorHAnsi" w:cstheme="majorBidi"/>
          <w:color w:val="092955" w:themeColor="text2"/>
          <w:sz w:val="32"/>
          <w:szCs w:val="32"/>
        </w:rPr>
      </w:pPr>
      <w:r w:rsidRPr="00653502">
        <w:rPr>
          <w:rFonts w:ascii="Segoe UI" w:eastAsia="Segoe UI" w:hAnsi="Segoe UI" w:cs="Times New Roman"/>
          <w:noProof/>
        </w:rPr>
        <mc:AlternateContent>
          <mc:Choice Requires="wps">
            <w:drawing>
              <wp:inline distT="0" distB="0" distL="0" distR="0" wp14:anchorId="3FBDC901" wp14:editId="3B766C80">
                <wp:extent cx="14173200" cy="898770"/>
                <wp:effectExtent l="0" t="0" r="19050" b="15875"/>
                <wp:docPr id="5" name="Text Box 5"/>
                <wp:cNvGraphicFramePr/>
                <a:graphic xmlns:a="http://schemas.openxmlformats.org/drawingml/2006/main">
                  <a:graphicData uri="http://schemas.microsoft.com/office/word/2010/wordprocessingShape">
                    <wps:wsp>
                      <wps:cNvSpPr txBox="1"/>
                      <wps:spPr>
                        <a:xfrm>
                          <a:off x="0" y="0"/>
                          <a:ext cx="14173200" cy="898770"/>
                        </a:xfrm>
                        <a:prstGeom prst="rect">
                          <a:avLst/>
                        </a:prstGeom>
                        <a:solidFill>
                          <a:sysClr val="window" lastClr="FFFFFF"/>
                        </a:solidFill>
                        <a:ln w="12700">
                          <a:solidFill>
                            <a:srgbClr val="F6D276"/>
                          </a:solidFill>
                        </a:ln>
                      </wps:spPr>
                      <wps:txbx>
                        <w:txbxContent>
                          <w:p w14:paraId="19C19930" w14:textId="77777777" w:rsidR="00653502" w:rsidRPr="00B92155" w:rsidRDefault="00653502" w:rsidP="009010AB">
                            <w:pPr>
                              <w:pStyle w:val="SidebarHead"/>
                              <w:spacing w:before="0"/>
                              <w:rPr>
                                <w:rFonts w:eastAsiaTheme="minorHAnsi"/>
                              </w:rPr>
                            </w:pPr>
                            <w:r w:rsidRPr="00B92155">
                              <w:rPr>
                                <w:rFonts w:eastAsiaTheme="minorHAnsi"/>
                              </w:rPr>
                              <w:t xml:space="preserve">Definition of </w:t>
                            </w:r>
                            <w:r w:rsidRPr="00D50166">
                              <w:rPr>
                                <w:rFonts w:eastAsiaTheme="minorHAnsi"/>
                              </w:rPr>
                              <w:t>Parent-Child Communication</w:t>
                            </w:r>
                          </w:p>
                          <w:p w14:paraId="331E7BA3" w14:textId="77777777" w:rsidR="00653502" w:rsidRPr="00B92155" w:rsidRDefault="00653502" w:rsidP="009010AB">
                            <w:pPr>
                              <w:pStyle w:val="Sidebar"/>
                              <w:spacing w:after="0" w:line="240" w:lineRule="auto"/>
                            </w:pPr>
                            <w:r w:rsidRPr="00D50166">
                              <w:t>Exchanges, between parents (or caregivers) and children, of information, opinions, concerns, or advice, either verbal or nonverbal (such as hugging, sharing quality time, and parental modeling). Effective communication begins during infancy and involves trust, empathy, honesty, sharing of accurate information, and willingness to listen and participate in a two-way conversation. Ongoing, positive parent-child communication has a critical influence on youth development, feelings of connectedness, and resiliency.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FBDC901" id="Text Box 5" o:spid="_x0000_s1029" type="#_x0000_t202" style="width:1116pt;height:7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" fillcolor="window" strokecolor="#f6d276" strokeweight="1pt">
                <v:textbox>
                  <w:txbxContent>
                    <w:p w14:paraId="19C19930" w14:textId="77777777" w:rsidR="00653502" w:rsidRPr="00B92155" w:rsidRDefault="00653502" w:rsidP="009010AB">
                      <w:pPr>
                        <w:pStyle w:val="SidebarHead"/>
                        <w:spacing w:before="0"/>
                        <w:rPr>
                          <w:rFonts w:eastAsiaTheme="minorHAnsi"/>
                        </w:rPr>
                      </w:pPr>
                      <w:r w:rsidRPr="00B92155">
                        <w:rPr>
                          <w:rFonts w:eastAsiaTheme="minorHAnsi"/>
                        </w:rPr>
                        <w:t xml:space="preserve">Definition of </w:t>
                      </w:r>
                      <w:r w:rsidRPr="00D50166">
                        <w:rPr>
                          <w:rFonts w:eastAsiaTheme="minorHAnsi"/>
                        </w:rPr>
                        <w:t>Parent-Child Communication</w:t>
                      </w:r>
                    </w:p>
                    <w:p w14:paraId="331E7BA3" w14:textId="77777777" w:rsidR="00653502" w:rsidRPr="00B92155" w:rsidRDefault="00653502" w:rsidP="009010AB">
                      <w:pPr>
                        <w:pStyle w:val="Sidebar"/>
                        <w:spacing w:after="0" w:line="240" w:lineRule="auto"/>
                      </w:pPr>
                      <w:r w:rsidRPr="00D50166">
                        <w:t>Exchanges, between parents (or caregivers) and children, of information, opinions, concerns, or advice, either verbal or nonverbal (such as hugging, sharing quality time, and parental modeling). Effective communication begins during infancy and involves trust, empathy, honesty, sharing of accurate information, and willingness to listen and participate in a two-way conversation. Ongoing, positive parent-child communication has a critical influence on youth development, feelings of connectedness, and resiliency.</w:t>
                      </w:r>
                    </w:p>
                  </w:txbxContent>
                </v:textbox>
                <w10:anchorlock/>
              </v:shape>
            </w:pict>
          </mc:Fallback>
        </mc:AlternateContent>
      </w:r>
    </w:p>
    <w:p w14:paraId="59F65639" w14:textId="77777777" w:rsidR="00653502" w:rsidRPr="00653502" w:rsidRDefault="00653502" w:rsidP="009010AB">
      <w:pPr>
        <w:keepNext/>
        <w:keepLines/>
        <w:spacing w:after="60" w:line="240" w:lineRule="auto"/>
        <w:outlineLvl w:val="2"/>
        <w:rPr>
          <w:rFonts w:asciiTheme="majorHAnsi" w:eastAsiaTheme="majorEastAsia" w:hAnsiTheme="majorHAnsi" w:cstheme="majorBidi"/>
          <w:b/>
          <w:color w:val="0965A4" w:themeColor="accent1"/>
          <w:sz w:val="24"/>
          <w:szCs w:val="32"/>
        </w:rPr>
      </w:pPr>
      <w:r w:rsidRPr="00653502">
        <w:rPr>
          <w:rFonts w:asciiTheme="majorHAnsi" w:eastAsiaTheme="majorEastAsia" w:hAnsiTheme="majorHAnsi" w:cstheme="majorBidi"/>
          <w:b/>
          <w:color w:val="0965A4" w:themeColor="accent1"/>
          <w:sz w:val="24"/>
          <w:szCs w:val="32"/>
        </w:rPr>
        <w:t>Coverage of Parent-Child Communication topics</w:t>
      </w:r>
    </w:p>
    <w:tbl>
      <w:tblPr>
        <w:tblStyle w:val="AlternateTable"/>
        <w:tblW w:w="5000" w:type="pct"/>
        <w:tblLook w:val="04A0" w:firstRow="1" w:lastRow="0" w:firstColumn="1" w:lastColumn="0" w:noHBand="0" w:noVBand="1"/>
      </w:tblPr>
      <w:tblGrid>
        <w:gridCol w:w="8815"/>
        <w:gridCol w:w="4498"/>
        <w:gridCol w:w="4498"/>
        <w:gridCol w:w="4499"/>
      </w:tblGrid>
      <w:tr w:rsidR="00653502" w:rsidRPr="00653502" w14:paraId="706968F4" w14:textId="77777777" w:rsidTr="00D86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5" w:type="dxa"/>
          </w:tcPr>
          <w:p w14:paraId="5A56AD7C" w14:textId="77777777" w:rsidR="00653502" w:rsidRPr="00110F6C" w:rsidRDefault="00653502" w:rsidP="002D5C48">
            <w:pPr>
              <w:keepNext/>
              <w:spacing w:line="240" w:lineRule="auto"/>
              <w:rPr>
                <w:szCs w:val="24"/>
              </w:rPr>
            </w:pPr>
            <w:r w:rsidRPr="00110F6C">
              <w:rPr>
                <w:szCs w:val="24"/>
              </w:rPr>
              <w:t>Parent-Child Communication Topics</w:t>
            </w:r>
          </w:p>
          <w:p w14:paraId="4A4A53A6" w14:textId="77777777" w:rsidR="00653502" w:rsidRPr="00D86B4E" w:rsidRDefault="00653502" w:rsidP="002D5C48">
            <w:pPr>
              <w:keepNext/>
              <w:spacing w:line="240" w:lineRule="auto"/>
              <w:rPr>
                <w:rFonts w:ascii="Arial Narrow" w:hAnsi="Arial Narrow"/>
                <w:b w:val="0"/>
                <w:szCs w:val="24"/>
              </w:rPr>
            </w:pPr>
            <w:r w:rsidRPr="00D86B4E">
              <w:rPr>
                <w:b w:val="0"/>
                <w:szCs w:val="24"/>
              </w:rPr>
              <w:t>Descriptions of skills/abilities for targeted group (in parentheses)</w:t>
            </w:r>
          </w:p>
        </w:tc>
        <w:tc>
          <w:tcPr>
            <w:tcW w:w="4498" w:type="dxa"/>
            <w:vAlign w:val="bottom"/>
          </w:tcPr>
          <w:p w14:paraId="2077ECD6" w14:textId="77777777" w:rsidR="00653502" w:rsidRPr="00110F6C" w:rsidRDefault="00653502" w:rsidP="002D5C48">
            <w:pPr>
              <w:keepNext/>
              <w:spacing w:line="240" w:lineRule="auto"/>
              <w:jc w:val="center"/>
              <w:cnfStyle w:val="100000000000" w:firstRow="1" w:lastRow="0" w:firstColumn="0" w:lastColumn="0" w:oddVBand="0" w:evenVBand="0" w:oddHBand="0" w:evenHBand="0" w:firstRowFirstColumn="0" w:firstRowLastColumn="0" w:lastRowFirstColumn="0" w:lastRowLastColumn="0"/>
              <w:rPr>
                <w:szCs w:val="24"/>
              </w:rPr>
            </w:pPr>
            <w:r w:rsidRPr="00110F6C">
              <w:rPr>
                <w:szCs w:val="24"/>
              </w:rPr>
              <w:t>Relevant lesson(s) that promote the topic</w:t>
            </w:r>
          </w:p>
        </w:tc>
        <w:tc>
          <w:tcPr>
            <w:tcW w:w="4498" w:type="dxa"/>
            <w:vAlign w:val="bottom"/>
          </w:tcPr>
          <w:p w14:paraId="33C585F1" w14:textId="77777777" w:rsidR="00653502" w:rsidRPr="00110F6C" w:rsidRDefault="00653502" w:rsidP="002D5C48">
            <w:pPr>
              <w:keepNext/>
              <w:spacing w:line="240" w:lineRule="auto"/>
              <w:jc w:val="center"/>
              <w:cnfStyle w:val="100000000000" w:firstRow="1" w:lastRow="0" w:firstColumn="0" w:lastColumn="0" w:oddVBand="0" w:evenVBand="0" w:oddHBand="0" w:evenHBand="0" w:firstRowFirstColumn="0" w:firstRowLastColumn="0" w:lastRowFirstColumn="0" w:lastRowLastColumn="0"/>
              <w:rPr>
                <w:szCs w:val="24"/>
              </w:rPr>
            </w:pPr>
            <w:r w:rsidRPr="00110F6C">
              <w:rPr>
                <w:szCs w:val="24"/>
              </w:rPr>
              <w:t>Relevant activities that promote the topic</w:t>
            </w:r>
          </w:p>
        </w:tc>
        <w:tc>
          <w:tcPr>
            <w:tcW w:w="4499" w:type="dxa"/>
            <w:vAlign w:val="bottom"/>
          </w:tcPr>
          <w:p w14:paraId="3BB02ADE" w14:textId="77777777" w:rsidR="00653502" w:rsidRPr="00110F6C" w:rsidRDefault="00653502" w:rsidP="002D5C48">
            <w:pPr>
              <w:keepNext/>
              <w:spacing w:line="240" w:lineRule="auto"/>
              <w:jc w:val="center"/>
              <w:cnfStyle w:val="100000000000" w:firstRow="1" w:lastRow="0" w:firstColumn="0" w:lastColumn="0" w:oddVBand="0" w:evenVBand="0" w:oddHBand="0" w:evenHBand="0" w:firstRowFirstColumn="0" w:firstRowLastColumn="0" w:lastRowFirstColumn="0" w:lastRowLastColumn="0"/>
              <w:rPr>
                <w:szCs w:val="24"/>
              </w:rPr>
            </w:pPr>
            <w:r w:rsidRPr="00110F6C">
              <w:rPr>
                <w:szCs w:val="24"/>
              </w:rPr>
              <w:t>Total relevant lessons/time on the topic</w:t>
            </w:r>
          </w:p>
        </w:tc>
      </w:tr>
      <w:tr w:rsidR="00653502" w:rsidRPr="00653502" w14:paraId="5E659471" w14:textId="77777777" w:rsidTr="00D86B4E">
        <w:trPr>
          <w:trHeight w:val="1164"/>
        </w:trPr>
        <w:tc>
          <w:tcPr>
            <w:cnfStyle w:val="001000000000" w:firstRow="0" w:lastRow="0" w:firstColumn="1" w:lastColumn="0" w:oddVBand="0" w:evenVBand="0" w:oddHBand="0" w:evenHBand="0" w:firstRowFirstColumn="0" w:firstRowLastColumn="0" w:lastRowFirstColumn="0" w:lastRowLastColumn="0"/>
            <w:tcW w:w="8815" w:type="dxa"/>
            <w:vAlign w:val="center"/>
          </w:tcPr>
          <w:p w14:paraId="16EC3E79" w14:textId="77777777" w:rsidR="00653502" w:rsidRPr="00110F6C" w:rsidRDefault="00653502" w:rsidP="00110F6C">
            <w:pPr>
              <w:spacing w:line="240" w:lineRule="auto"/>
              <w:rPr>
                <w:b/>
                <w:bCs/>
                <w:color w:val="000000" w:themeColor="text1"/>
                <w:szCs w:val="24"/>
              </w:rPr>
            </w:pPr>
            <w:r w:rsidRPr="00110F6C">
              <w:rPr>
                <w:b/>
                <w:bCs/>
                <w:color w:val="000000" w:themeColor="text1"/>
                <w:szCs w:val="24"/>
              </w:rPr>
              <w:t>PCC.1. Proactive communication (parents/caregivers)</w:t>
            </w:r>
          </w:p>
          <w:p w14:paraId="002555BE" w14:textId="77777777" w:rsidR="00653502" w:rsidRPr="00110F6C" w:rsidRDefault="00653502" w:rsidP="00110F6C">
            <w:pPr>
              <w:spacing w:line="240" w:lineRule="auto"/>
              <w:rPr>
                <w:color w:val="000000" w:themeColor="text1"/>
                <w:szCs w:val="24"/>
              </w:rPr>
            </w:pPr>
            <w:r w:rsidRPr="00110F6C">
              <w:rPr>
                <w:color w:val="000000" w:themeColor="text1"/>
                <w:szCs w:val="24"/>
              </w:rPr>
              <w:t>Encourage caregivers to engage in communication with children before they begin sexual activity rather than responding to behaviors</w:t>
            </w:r>
          </w:p>
        </w:tc>
        <w:tc>
          <w:tcPr>
            <w:tcW w:w="4498" w:type="dxa"/>
          </w:tcPr>
          <w:p w14:paraId="33570CD3" w14:textId="38F74AB2" w:rsidR="00653502" w:rsidRPr="004B7E9F" w:rsidRDefault="00653502" w:rsidP="002D5C48">
            <w:pPr>
              <w:pStyle w:val="TableTextLeft"/>
              <w:cnfStyle w:val="000000000000" w:firstRow="0" w:lastRow="0" w:firstColumn="0" w:lastColumn="0" w:oddVBand="0" w:evenVBand="0" w:oddHBand="0" w:evenHBand="0" w:firstRowFirstColumn="0" w:firstRowLastColumn="0" w:lastRowFirstColumn="0" w:lastRowLastColumn="0"/>
              <w:rPr>
                <w:color w:val="auto"/>
              </w:rPr>
            </w:pPr>
          </w:p>
        </w:tc>
        <w:tc>
          <w:tcPr>
            <w:tcW w:w="4498" w:type="dxa"/>
          </w:tcPr>
          <w:p w14:paraId="2D93DA57" w14:textId="1A1213E0" w:rsidR="00653502" w:rsidRPr="004B7E9F" w:rsidRDefault="00653502" w:rsidP="002D5C48">
            <w:pPr>
              <w:tabs>
                <w:tab w:val="num" w:pos="216"/>
              </w:tabs>
              <w:spacing w:line="240" w:lineRule="auto"/>
              <w:ind w:left="216" w:hanging="216"/>
              <w:cnfStyle w:val="000000000000" w:firstRow="0" w:lastRow="0" w:firstColumn="0" w:lastColumn="0" w:oddVBand="0" w:evenVBand="0" w:oddHBand="0" w:evenHBand="0" w:firstRowFirstColumn="0" w:firstRowLastColumn="0" w:lastRowFirstColumn="0" w:lastRowLastColumn="0"/>
              <w:rPr>
                <w:sz w:val="18"/>
              </w:rPr>
            </w:pPr>
          </w:p>
        </w:tc>
        <w:tc>
          <w:tcPr>
            <w:tcW w:w="4499" w:type="dxa"/>
          </w:tcPr>
          <w:p w14:paraId="1C2BFBBF" w14:textId="429128DB" w:rsidR="00653502" w:rsidRPr="004B7E9F" w:rsidRDefault="00653502" w:rsidP="002D5C48">
            <w:pPr>
              <w:tabs>
                <w:tab w:val="num" w:pos="216"/>
              </w:tabs>
              <w:spacing w:line="240" w:lineRule="auto"/>
              <w:ind w:left="216" w:hanging="216"/>
              <w:cnfStyle w:val="000000000000" w:firstRow="0" w:lastRow="0" w:firstColumn="0" w:lastColumn="0" w:oddVBand="0" w:evenVBand="0" w:oddHBand="0" w:evenHBand="0" w:firstRowFirstColumn="0" w:firstRowLastColumn="0" w:lastRowFirstColumn="0" w:lastRowLastColumn="0"/>
              <w:rPr>
                <w:sz w:val="18"/>
              </w:rPr>
            </w:pPr>
          </w:p>
        </w:tc>
      </w:tr>
      <w:tr w:rsidR="00D278D5" w:rsidRPr="00653502" w14:paraId="1EBE273B" w14:textId="77777777" w:rsidTr="00D86B4E">
        <w:trPr>
          <w:trHeight w:val="1164"/>
        </w:trPr>
        <w:tc>
          <w:tcPr>
            <w:cnfStyle w:val="001000000000" w:firstRow="0" w:lastRow="0" w:firstColumn="1" w:lastColumn="0" w:oddVBand="0" w:evenVBand="0" w:oddHBand="0" w:evenHBand="0" w:firstRowFirstColumn="0" w:firstRowLastColumn="0" w:lastRowFirstColumn="0" w:lastRowLastColumn="0"/>
            <w:tcW w:w="8815" w:type="dxa"/>
            <w:vAlign w:val="center"/>
          </w:tcPr>
          <w:p w14:paraId="79FCACE2" w14:textId="77777777" w:rsidR="00D278D5" w:rsidRPr="00110F6C" w:rsidRDefault="00D278D5" w:rsidP="00110F6C">
            <w:pPr>
              <w:spacing w:line="240" w:lineRule="auto"/>
              <w:rPr>
                <w:b/>
                <w:bCs/>
                <w:color w:val="000000" w:themeColor="text1"/>
                <w:szCs w:val="24"/>
              </w:rPr>
            </w:pPr>
            <w:r w:rsidRPr="00110F6C">
              <w:rPr>
                <w:b/>
                <w:bCs/>
                <w:color w:val="000000" w:themeColor="text1"/>
                <w:szCs w:val="24"/>
              </w:rPr>
              <w:t>PCC.2. Accurate knowledge of sexual health (parents/caregivers)</w:t>
            </w:r>
          </w:p>
          <w:p w14:paraId="6D814146" w14:textId="77777777" w:rsidR="00D278D5" w:rsidRPr="00110F6C" w:rsidRDefault="00D278D5" w:rsidP="00110F6C">
            <w:pPr>
              <w:spacing w:line="240" w:lineRule="auto"/>
              <w:rPr>
                <w:color w:val="000000" w:themeColor="text1"/>
                <w:szCs w:val="24"/>
              </w:rPr>
            </w:pPr>
            <w:r w:rsidRPr="00110F6C">
              <w:rPr>
                <w:color w:val="000000" w:themeColor="text1"/>
                <w:szCs w:val="24"/>
              </w:rPr>
              <w:t>Confer a working knowledge of sexual health to parents/caregivers; emphasize their role and recognize the value of other qualified staff</w:t>
            </w:r>
          </w:p>
        </w:tc>
        <w:tc>
          <w:tcPr>
            <w:tcW w:w="4498" w:type="dxa"/>
          </w:tcPr>
          <w:p w14:paraId="12B21F48" w14:textId="01F95EFE" w:rsidR="00D278D5" w:rsidRPr="004B7E9F" w:rsidRDefault="00D278D5" w:rsidP="002D5C48">
            <w:pPr>
              <w:tabs>
                <w:tab w:val="num" w:pos="216"/>
              </w:tabs>
              <w:spacing w:line="240" w:lineRule="auto"/>
              <w:ind w:left="216" w:hanging="216"/>
              <w:cnfStyle w:val="000000000000" w:firstRow="0" w:lastRow="0" w:firstColumn="0" w:lastColumn="0" w:oddVBand="0" w:evenVBand="0" w:oddHBand="0" w:evenHBand="0" w:firstRowFirstColumn="0" w:firstRowLastColumn="0" w:lastRowFirstColumn="0" w:lastRowLastColumn="0"/>
              <w:rPr>
                <w:sz w:val="18"/>
              </w:rPr>
            </w:pPr>
          </w:p>
        </w:tc>
        <w:tc>
          <w:tcPr>
            <w:tcW w:w="4498" w:type="dxa"/>
          </w:tcPr>
          <w:p w14:paraId="5666C294" w14:textId="266F6212" w:rsidR="00D278D5" w:rsidRPr="004B7E9F" w:rsidRDefault="00D278D5" w:rsidP="002D5C48">
            <w:pPr>
              <w:tabs>
                <w:tab w:val="num" w:pos="216"/>
              </w:tabs>
              <w:spacing w:line="240" w:lineRule="auto"/>
              <w:ind w:left="216" w:hanging="216"/>
              <w:cnfStyle w:val="000000000000" w:firstRow="0" w:lastRow="0" w:firstColumn="0" w:lastColumn="0" w:oddVBand="0" w:evenVBand="0" w:oddHBand="0" w:evenHBand="0" w:firstRowFirstColumn="0" w:firstRowLastColumn="0" w:lastRowFirstColumn="0" w:lastRowLastColumn="0"/>
              <w:rPr>
                <w:sz w:val="18"/>
              </w:rPr>
            </w:pPr>
          </w:p>
        </w:tc>
        <w:tc>
          <w:tcPr>
            <w:tcW w:w="4499" w:type="dxa"/>
          </w:tcPr>
          <w:p w14:paraId="3F439529" w14:textId="55D9210A" w:rsidR="00D278D5" w:rsidRPr="004B7E9F" w:rsidRDefault="00D278D5" w:rsidP="002D5C48">
            <w:pPr>
              <w:tabs>
                <w:tab w:val="num" w:pos="216"/>
              </w:tabs>
              <w:spacing w:line="240" w:lineRule="auto"/>
              <w:ind w:left="216" w:hanging="216"/>
              <w:cnfStyle w:val="000000000000" w:firstRow="0" w:lastRow="0" w:firstColumn="0" w:lastColumn="0" w:oddVBand="0" w:evenVBand="0" w:oddHBand="0" w:evenHBand="0" w:firstRowFirstColumn="0" w:firstRowLastColumn="0" w:lastRowFirstColumn="0" w:lastRowLastColumn="0"/>
              <w:rPr>
                <w:sz w:val="18"/>
              </w:rPr>
            </w:pPr>
          </w:p>
        </w:tc>
      </w:tr>
      <w:tr w:rsidR="00D278D5" w:rsidRPr="00653502" w14:paraId="0A404142" w14:textId="77777777" w:rsidTr="00D86B4E">
        <w:trPr>
          <w:trHeight w:val="1164"/>
        </w:trPr>
        <w:tc>
          <w:tcPr>
            <w:cnfStyle w:val="001000000000" w:firstRow="0" w:lastRow="0" w:firstColumn="1" w:lastColumn="0" w:oddVBand="0" w:evenVBand="0" w:oddHBand="0" w:evenHBand="0" w:firstRowFirstColumn="0" w:firstRowLastColumn="0" w:lastRowFirstColumn="0" w:lastRowLastColumn="0"/>
            <w:tcW w:w="8815" w:type="dxa"/>
            <w:vAlign w:val="center"/>
          </w:tcPr>
          <w:p w14:paraId="7FF3B408" w14:textId="77777777" w:rsidR="00D278D5" w:rsidRPr="00110F6C" w:rsidRDefault="00D278D5" w:rsidP="00110F6C">
            <w:pPr>
              <w:spacing w:line="240" w:lineRule="auto"/>
              <w:rPr>
                <w:b/>
                <w:bCs/>
                <w:color w:val="000000" w:themeColor="text1"/>
                <w:szCs w:val="24"/>
              </w:rPr>
            </w:pPr>
            <w:r w:rsidRPr="00110F6C">
              <w:rPr>
                <w:b/>
                <w:bCs/>
                <w:color w:val="000000" w:themeColor="text1"/>
                <w:szCs w:val="24"/>
              </w:rPr>
              <w:t>PCC.3. Comfort discussing sexual health (parents/caregivers)</w:t>
            </w:r>
          </w:p>
          <w:p w14:paraId="434EA08D" w14:textId="77777777" w:rsidR="00D278D5" w:rsidRPr="00110F6C" w:rsidRDefault="00D278D5" w:rsidP="00110F6C">
            <w:pPr>
              <w:spacing w:line="240" w:lineRule="auto"/>
              <w:rPr>
                <w:color w:val="000000" w:themeColor="text1"/>
                <w:szCs w:val="24"/>
              </w:rPr>
            </w:pPr>
            <w:r w:rsidRPr="00110F6C">
              <w:rPr>
                <w:color w:val="000000" w:themeColor="text1"/>
                <w:szCs w:val="24"/>
              </w:rPr>
              <w:t xml:space="preserve">Build comfort of caregivers to discuss sex and values with children in a receptive, informal, and composed manner </w:t>
            </w:r>
          </w:p>
        </w:tc>
        <w:tc>
          <w:tcPr>
            <w:tcW w:w="4498" w:type="dxa"/>
          </w:tcPr>
          <w:p w14:paraId="3A720EA0" w14:textId="56BDDEF5" w:rsidR="00D278D5" w:rsidRPr="004B7E9F" w:rsidRDefault="00D278D5" w:rsidP="002D5C48">
            <w:pPr>
              <w:tabs>
                <w:tab w:val="num" w:pos="216"/>
              </w:tabs>
              <w:spacing w:line="240" w:lineRule="auto"/>
              <w:ind w:left="216" w:hanging="216"/>
              <w:cnfStyle w:val="000000000000" w:firstRow="0" w:lastRow="0" w:firstColumn="0" w:lastColumn="0" w:oddVBand="0" w:evenVBand="0" w:oddHBand="0" w:evenHBand="0" w:firstRowFirstColumn="0" w:firstRowLastColumn="0" w:lastRowFirstColumn="0" w:lastRowLastColumn="0"/>
              <w:rPr>
                <w:sz w:val="18"/>
              </w:rPr>
            </w:pPr>
          </w:p>
        </w:tc>
        <w:tc>
          <w:tcPr>
            <w:tcW w:w="4498" w:type="dxa"/>
          </w:tcPr>
          <w:p w14:paraId="44A7DBF4" w14:textId="5D266EA4" w:rsidR="00D278D5" w:rsidRPr="004B7E9F" w:rsidRDefault="00D278D5" w:rsidP="002D5C48">
            <w:pPr>
              <w:tabs>
                <w:tab w:val="num" w:pos="216"/>
              </w:tabs>
              <w:spacing w:line="240" w:lineRule="auto"/>
              <w:ind w:left="216" w:hanging="216"/>
              <w:cnfStyle w:val="000000000000" w:firstRow="0" w:lastRow="0" w:firstColumn="0" w:lastColumn="0" w:oddVBand="0" w:evenVBand="0" w:oddHBand="0" w:evenHBand="0" w:firstRowFirstColumn="0" w:firstRowLastColumn="0" w:lastRowFirstColumn="0" w:lastRowLastColumn="0"/>
              <w:rPr>
                <w:sz w:val="18"/>
              </w:rPr>
            </w:pPr>
          </w:p>
        </w:tc>
        <w:tc>
          <w:tcPr>
            <w:tcW w:w="4499" w:type="dxa"/>
          </w:tcPr>
          <w:p w14:paraId="76ADF295" w14:textId="05D5616A" w:rsidR="00D278D5" w:rsidRPr="004B7E9F" w:rsidRDefault="00D278D5" w:rsidP="002D5C48">
            <w:pPr>
              <w:tabs>
                <w:tab w:val="num" w:pos="216"/>
              </w:tabs>
              <w:spacing w:line="240" w:lineRule="auto"/>
              <w:ind w:left="216" w:hanging="216"/>
              <w:cnfStyle w:val="000000000000" w:firstRow="0" w:lastRow="0" w:firstColumn="0" w:lastColumn="0" w:oddVBand="0" w:evenVBand="0" w:oddHBand="0" w:evenHBand="0" w:firstRowFirstColumn="0" w:firstRowLastColumn="0" w:lastRowFirstColumn="0" w:lastRowLastColumn="0"/>
              <w:rPr>
                <w:sz w:val="18"/>
              </w:rPr>
            </w:pPr>
          </w:p>
        </w:tc>
      </w:tr>
      <w:tr w:rsidR="00D278D5" w:rsidRPr="00653502" w14:paraId="4DDCFA62" w14:textId="77777777" w:rsidTr="00D86B4E">
        <w:trPr>
          <w:trHeight w:val="1164"/>
        </w:trPr>
        <w:tc>
          <w:tcPr>
            <w:cnfStyle w:val="001000000000" w:firstRow="0" w:lastRow="0" w:firstColumn="1" w:lastColumn="0" w:oddVBand="0" w:evenVBand="0" w:oddHBand="0" w:evenHBand="0" w:firstRowFirstColumn="0" w:firstRowLastColumn="0" w:lastRowFirstColumn="0" w:lastRowLastColumn="0"/>
            <w:tcW w:w="8815" w:type="dxa"/>
            <w:vAlign w:val="center"/>
          </w:tcPr>
          <w:p w14:paraId="5E142FA8" w14:textId="77777777" w:rsidR="00D278D5" w:rsidRPr="00110F6C" w:rsidRDefault="00D278D5" w:rsidP="00110F6C">
            <w:pPr>
              <w:spacing w:line="240" w:lineRule="auto"/>
              <w:rPr>
                <w:b/>
                <w:bCs/>
                <w:color w:val="000000" w:themeColor="text1"/>
                <w:szCs w:val="24"/>
              </w:rPr>
            </w:pPr>
            <w:r w:rsidRPr="00110F6C">
              <w:rPr>
                <w:b/>
                <w:bCs/>
                <w:color w:val="000000" w:themeColor="text1"/>
                <w:szCs w:val="24"/>
              </w:rPr>
              <w:t>PCC.4. Closeness to parents (parents/youth)</w:t>
            </w:r>
          </w:p>
          <w:p w14:paraId="47752017" w14:textId="77777777" w:rsidR="00D278D5" w:rsidRPr="00110F6C" w:rsidRDefault="00D278D5" w:rsidP="00110F6C">
            <w:pPr>
              <w:spacing w:line="240" w:lineRule="auto"/>
              <w:rPr>
                <w:color w:val="000000" w:themeColor="text1"/>
                <w:szCs w:val="24"/>
              </w:rPr>
            </w:pPr>
            <w:r w:rsidRPr="00110F6C">
              <w:rPr>
                <w:color w:val="000000" w:themeColor="text1"/>
                <w:szCs w:val="24"/>
              </w:rPr>
              <w:t>Recognize the importance of strong caregiver-child bonds to effectively communicate, and support the strength of those bonds</w:t>
            </w:r>
          </w:p>
        </w:tc>
        <w:tc>
          <w:tcPr>
            <w:tcW w:w="4498" w:type="dxa"/>
          </w:tcPr>
          <w:p w14:paraId="735CE6F2" w14:textId="4D1F4F0C" w:rsidR="00D278D5" w:rsidRPr="004B7E9F" w:rsidRDefault="00D278D5" w:rsidP="002D5C48">
            <w:pPr>
              <w:tabs>
                <w:tab w:val="num" w:pos="216"/>
              </w:tabs>
              <w:spacing w:line="240" w:lineRule="auto"/>
              <w:ind w:left="216" w:hanging="216"/>
              <w:cnfStyle w:val="000000000000" w:firstRow="0" w:lastRow="0" w:firstColumn="0" w:lastColumn="0" w:oddVBand="0" w:evenVBand="0" w:oddHBand="0" w:evenHBand="0" w:firstRowFirstColumn="0" w:firstRowLastColumn="0" w:lastRowFirstColumn="0" w:lastRowLastColumn="0"/>
              <w:rPr>
                <w:sz w:val="18"/>
              </w:rPr>
            </w:pPr>
          </w:p>
        </w:tc>
        <w:tc>
          <w:tcPr>
            <w:tcW w:w="4498" w:type="dxa"/>
          </w:tcPr>
          <w:p w14:paraId="4E14D4E3" w14:textId="73DC1534" w:rsidR="00D278D5" w:rsidRPr="004B7E9F" w:rsidRDefault="00D278D5" w:rsidP="002D5C48">
            <w:pPr>
              <w:tabs>
                <w:tab w:val="num" w:pos="216"/>
              </w:tabs>
              <w:spacing w:line="240" w:lineRule="auto"/>
              <w:ind w:left="216" w:hanging="216"/>
              <w:cnfStyle w:val="000000000000" w:firstRow="0" w:lastRow="0" w:firstColumn="0" w:lastColumn="0" w:oddVBand="0" w:evenVBand="0" w:oddHBand="0" w:evenHBand="0" w:firstRowFirstColumn="0" w:firstRowLastColumn="0" w:lastRowFirstColumn="0" w:lastRowLastColumn="0"/>
              <w:rPr>
                <w:sz w:val="18"/>
              </w:rPr>
            </w:pPr>
          </w:p>
        </w:tc>
        <w:tc>
          <w:tcPr>
            <w:tcW w:w="4499" w:type="dxa"/>
          </w:tcPr>
          <w:p w14:paraId="1037F5CA" w14:textId="6606DEBF" w:rsidR="00D278D5" w:rsidRPr="004B7E9F" w:rsidRDefault="00D278D5" w:rsidP="002D5C48">
            <w:pPr>
              <w:tabs>
                <w:tab w:val="num" w:pos="216"/>
              </w:tabs>
              <w:spacing w:line="240" w:lineRule="auto"/>
              <w:ind w:left="216" w:hanging="216"/>
              <w:cnfStyle w:val="000000000000" w:firstRow="0" w:lastRow="0" w:firstColumn="0" w:lastColumn="0" w:oddVBand="0" w:evenVBand="0" w:oddHBand="0" w:evenHBand="0" w:firstRowFirstColumn="0" w:firstRowLastColumn="0" w:lastRowFirstColumn="0" w:lastRowLastColumn="0"/>
              <w:rPr>
                <w:sz w:val="18"/>
              </w:rPr>
            </w:pPr>
          </w:p>
        </w:tc>
      </w:tr>
      <w:tr w:rsidR="00D278D5" w:rsidRPr="00653502" w14:paraId="4E476FD0" w14:textId="77777777" w:rsidTr="00D86B4E">
        <w:trPr>
          <w:trHeight w:val="1164"/>
        </w:trPr>
        <w:tc>
          <w:tcPr>
            <w:cnfStyle w:val="001000000000" w:firstRow="0" w:lastRow="0" w:firstColumn="1" w:lastColumn="0" w:oddVBand="0" w:evenVBand="0" w:oddHBand="0" w:evenHBand="0" w:firstRowFirstColumn="0" w:firstRowLastColumn="0" w:lastRowFirstColumn="0" w:lastRowLastColumn="0"/>
            <w:tcW w:w="8815" w:type="dxa"/>
            <w:vAlign w:val="center"/>
          </w:tcPr>
          <w:p w14:paraId="317E5DB1" w14:textId="77777777" w:rsidR="00D278D5" w:rsidRPr="00110F6C" w:rsidRDefault="00D278D5" w:rsidP="00110F6C">
            <w:pPr>
              <w:spacing w:line="240" w:lineRule="auto"/>
              <w:rPr>
                <w:b/>
                <w:bCs/>
                <w:color w:val="000000" w:themeColor="text1"/>
                <w:szCs w:val="24"/>
              </w:rPr>
            </w:pPr>
            <w:r w:rsidRPr="00110F6C">
              <w:rPr>
                <w:b/>
                <w:bCs/>
                <w:color w:val="000000" w:themeColor="text1"/>
                <w:szCs w:val="24"/>
              </w:rPr>
              <w:t>PCC.5. Knowledge of parents’ expectations (parents/youth)</w:t>
            </w:r>
          </w:p>
          <w:p w14:paraId="57DD0BD7" w14:textId="77777777" w:rsidR="00D278D5" w:rsidRPr="00110F6C" w:rsidRDefault="00D278D5" w:rsidP="00110F6C">
            <w:pPr>
              <w:spacing w:line="240" w:lineRule="auto"/>
              <w:rPr>
                <w:color w:val="000000" w:themeColor="text1"/>
                <w:szCs w:val="24"/>
              </w:rPr>
            </w:pPr>
            <w:r w:rsidRPr="00110F6C">
              <w:rPr>
                <w:color w:val="000000" w:themeColor="text1"/>
                <w:szCs w:val="24"/>
              </w:rPr>
              <w:t>Emphasize open dialogue between caregivers and children on expectations, values, and perceptions of appropriate behaviors</w:t>
            </w:r>
          </w:p>
        </w:tc>
        <w:tc>
          <w:tcPr>
            <w:tcW w:w="4498" w:type="dxa"/>
          </w:tcPr>
          <w:p w14:paraId="561C2E51" w14:textId="45285B5F" w:rsidR="00D278D5" w:rsidRPr="004B7E9F" w:rsidRDefault="00D278D5" w:rsidP="002D5C48">
            <w:pPr>
              <w:tabs>
                <w:tab w:val="num" w:pos="216"/>
              </w:tabs>
              <w:spacing w:line="240" w:lineRule="auto"/>
              <w:ind w:left="216" w:hanging="216"/>
              <w:cnfStyle w:val="000000000000" w:firstRow="0" w:lastRow="0" w:firstColumn="0" w:lastColumn="0" w:oddVBand="0" w:evenVBand="0" w:oddHBand="0" w:evenHBand="0" w:firstRowFirstColumn="0" w:firstRowLastColumn="0" w:lastRowFirstColumn="0" w:lastRowLastColumn="0"/>
              <w:rPr>
                <w:sz w:val="18"/>
              </w:rPr>
            </w:pPr>
          </w:p>
        </w:tc>
        <w:tc>
          <w:tcPr>
            <w:tcW w:w="4498" w:type="dxa"/>
          </w:tcPr>
          <w:p w14:paraId="1229B2E5" w14:textId="309F8C74" w:rsidR="00D278D5" w:rsidRPr="004B7E9F" w:rsidRDefault="00D278D5" w:rsidP="002D5C48">
            <w:pPr>
              <w:tabs>
                <w:tab w:val="num" w:pos="216"/>
              </w:tabs>
              <w:spacing w:line="240" w:lineRule="auto"/>
              <w:ind w:left="216" w:hanging="216"/>
              <w:cnfStyle w:val="000000000000" w:firstRow="0" w:lastRow="0" w:firstColumn="0" w:lastColumn="0" w:oddVBand="0" w:evenVBand="0" w:oddHBand="0" w:evenHBand="0" w:firstRowFirstColumn="0" w:firstRowLastColumn="0" w:lastRowFirstColumn="0" w:lastRowLastColumn="0"/>
              <w:rPr>
                <w:sz w:val="18"/>
              </w:rPr>
            </w:pPr>
          </w:p>
        </w:tc>
        <w:tc>
          <w:tcPr>
            <w:tcW w:w="4499" w:type="dxa"/>
          </w:tcPr>
          <w:p w14:paraId="64C0AA05" w14:textId="309C2AEA" w:rsidR="00D278D5" w:rsidRPr="004B7E9F" w:rsidRDefault="00D278D5" w:rsidP="002D5C48">
            <w:pPr>
              <w:tabs>
                <w:tab w:val="num" w:pos="216"/>
              </w:tabs>
              <w:spacing w:line="240" w:lineRule="auto"/>
              <w:ind w:left="216" w:hanging="216"/>
              <w:cnfStyle w:val="000000000000" w:firstRow="0" w:lastRow="0" w:firstColumn="0" w:lastColumn="0" w:oddVBand="0" w:evenVBand="0" w:oddHBand="0" w:evenHBand="0" w:firstRowFirstColumn="0" w:firstRowLastColumn="0" w:lastRowFirstColumn="0" w:lastRowLastColumn="0"/>
              <w:rPr>
                <w:sz w:val="18"/>
              </w:rPr>
            </w:pPr>
          </w:p>
        </w:tc>
      </w:tr>
      <w:tr w:rsidR="00D278D5" w:rsidRPr="00653502" w14:paraId="668C3E80" w14:textId="77777777" w:rsidTr="00D86B4E">
        <w:trPr>
          <w:trHeight w:val="1164"/>
        </w:trPr>
        <w:tc>
          <w:tcPr>
            <w:cnfStyle w:val="001000000000" w:firstRow="0" w:lastRow="0" w:firstColumn="1" w:lastColumn="0" w:oddVBand="0" w:evenVBand="0" w:oddHBand="0" w:evenHBand="0" w:firstRowFirstColumn="0" w:firstRowLastColumn="0" w:lastRowFirstColumn="0" w:lastRowLastColumn="0"/>
            <w:tcW w:w="8815" w:type="dxa"/>
            <w:vAlign w:val="center"/>
          </w:tcPr>
          <w:p w14:paraId="25994AEB" w14:textId="77777777" w:rsidR="00D278D5" w:rsidRPr="00110F6C" w:rsidRDefault="00D278D5" w:rsidP="00110F6C">
            <w:pPr>
              <w:spacing w:line="240" w:lineRule="auto"/>
              <w:rPr>
                <w:b/>
                <w:bCs/>
                <w:color w:val="000000" w:themeColor="text1"/>
                <w:szCs w:val="24"/>
              </w:rPr>
            </w:pPr>
            <w:r w:rsidRPr="00110F6C">
              <w:rPr>
                <w:b/>
                <w:bCs/>
                <w:color w:val="000000" w:themeColor="text1"/>
                <w:szCs w:val="24"/>
              </w:rPr>
              <w:t>PCC.6. Initiating conversations with parents/caregivers (youth)</w:t>
            </w:r>
          </w:p>
          <w:p w14:paraId="04DBD05F" w14:textId="77777777" w:rsidR="00D278D5" w:rsidRPr="00110F6C" w:rsidRDefault="00D278D5" w:rsidP="00110F6C">
            <w:pPr>
              <w:spacing w:line="240" w:lineRule="auto"/>
              <w:rPr>
                <w:color w:val="000000" w:themeColor="text1"/>
                <w:szCs w:val="24"/>
              </w:rPr>
            </w:pPr>
            <w:r w:rsidRPr="00110F6C">
              <w:rPr>
                <w:color w:val="000000" w:themeColor="text1"/>
                <w:szCs w:val="24"/>
              </w:rPr>
              <w:t>Build youth skills to start conversations about sexual health, such as role-playing exercises or assignments requiring parental input</w:t>
            </w:r>
          </w:p>
        </w:tc>
        <w:tc>
          <w:tcPr>
            <w:tcW w:w="4498" w:type="dxa"/>
          </w:tcPr>
          <w:p w14:paraId="7FD58C6C" w14:textId="38462773" w:rsidR="00D278D5" w:rsidRPr="004B7E9F" w:rsidRDefault="00D278D5" w:rsidP="002D5C48">
            <w:pPr>
              <w:tabs>
                <w:tab w:val="num" w:pos="216"/>
              </w:tabs>
              <w:spacing w:line="240" w:lineRule="auto"/>
              <w:ind w:left="216" w:hanging="216"/>
              <w:cnfStyle w:val="000000000000" w:firstRow="0" w:lastRow="0" w:firstColumn="0" w:lastColumn="0" w:oddVBand="0" w:evenVBand="0" w:oddHBand="0" w:evenHBand="0" w:firstRowFirstColumn="0" w:firstRowLastColumn="0" w:lastRowFirstColumn="0" w:lastRowLastColumn="0"/>
              <w:rPr>
                <w:sz w:val="18"/>
              </w:rPr>
            </w:pPr>
          </w:p>
        </w:tc>
        <w:tc>
          <w:tcPr>
            <w:tcW w:w="4498" w:type="dxa"/>
          </w:tcPr>
          <w:p w14:paraId="445F7D5E" w14:textId="105F3C78" w:rsidR="00D278D5" w:rsidRPr="004B7E9F" w:rsidRDefault="00D278D5" w:rsidP="002D5C48">
            <w:pPr>
              <w:tabs>
                <w:tab w:val="num" w:pos="432"/>
              </w:tabs>
              <w:spacing w:line="240" w:lineRule="auto"/>
              <w:cnfStyle w:val="000000000000" w:firstRow="0" w:lastRow="0" w:firstColumn="0" w:lastColumn="0" w:oddVBand="0" w:evenVBand="0" w:oddHBand="0" w:evenHBand="0" w:firstRowFirstColumn="0" w:firstRowLastColumn="0" w:lastRowFirstColumn="0" w:lastRowLastColumn="0"/>
              <w:rPr>
                <w:sz w:val="18"/>
              </w:rPr>
            </w:pPr>
          </w:p>
        </w:tc>
        <w:tc>
          <w:tcPr>
            <w:tcW w:w="4499" w:type="dxa"/>
          </w:tcPr>
          <w:p w14:paraId="1E596534" w14:textId="72273191" w:rsidR="00D278D5" w:rsidRPr="004B7E9F" w:rsidRDefault="00D278D5" w:rsidP="002D5C48">
            <w:pPr>
              <w:spacing w:line="240" w:lineRule="auto"/>
              <w:cnfStyle w:val="000000000000" w:firstRow="0" w:lastRow="0" w:firstColumn="0" w:lastColumn="0" w:oddVBand="0" w:evenVBand="0" w:oddHBand="0" w:evenHBand="0" w:firstRowFirstColumn="0" w:firstRowLastColumn="0" w:lastRowFirstColumn="0" w:lastRowLastColumn="0"/>
              <w:rPr>
                <w:sz w:val="18"/>
              </w:rPr>
            </w:pPr>
          </w:p>
        </w:tc>
      </w:tr>
      <w:tr w:rsidR="00D278D5" w:rsidRPr="00653502" w14:paraId="7D6C84A8" w14:textId="77777777" w:rsidTr="00D86B4E">
        <w:trPr>
          <w:trHeight w:val="1164"/>
        </w:trPr>
        <w:tc>
          <w:tcPr>
            <w:cnfStyle w:val="001000000000" w:firstRow="0" w:lastRow="0" w:firstColumn="1" w:lastColumn="0" w:oddVBand="0" w:evenVBand="0" w:oddHBand="0" w:evenHBand="0" w:firstRowFirstColumn="0" w:firstRowLastColumn="0" w:lastRowFirstColumn="0" w:lastRowLastColumn="0"/>
            <w:tcW w:w="8815" w:type="dxa"/>
            <w:vAlign w:val="center"/>
          </w:tcPr>
          <w:p w14:paraId="2D46A0B3" w14:textId="77777777" w:rsidR="00D278D5" w:rsidRPr="00110F6C" w:rsidRDefault="00D278D5" w:rsidP="00110F6C">
            <w:pPr>
              <w:spacing w:line="240" w:lineRule="auto"/>
              <w:rPr>
                <w:b/>
                <w:bCs/>
                <w:color w:val="000000" w:themeColor="text1"/>
                <w:szCs w:val="24"/>
              </w:rPr>
            </w:pPr>
            <w:r w:rsidRPr="00110F6C">
              <w:rPr>
                <w:b/>
                <w:bCs/>
                <w:color w:val="000000" w:themeColor="text1"/>
                <w:szCs w:val="24"/>
              </w:rPr>
              <w:t>PCC.7. Identifying and communicating with a trusted adult in the absence of a parent/caregiver (youth)</w:t>
            </w:r>
          </w:p>
          <w:p w14:paraId="098FB199" w14:textId="77777777" w:rsidR="00D278D5" w:rsidRPr="00110F6C" w:rsidRDefault="00D278D5" w:rsidP="00110F6C">
            <w:pPr>
              <w:spacing w:line="240" w:lineRule="auto"/>
              <w:rPr>
                <w:color w:val="000000" w:themeColor="text1"/>
                <w:szCs w:val="24"/>
              </w:rPr>
            </w:pPr>
            <w:r w:rsidRPr="00110F6C">
              <w:rPr>
                <w:color w:val="000000" w:themeColor="text1"/>
                <w:szCs w:val="24"/>
              </w:rPr>
              <w:t>Identify trusted adults in youth’s lives and guide youth in having discussions with these adults about sexual health topics</w:t>
            </w:r>
          </w:p>
        </w:tc>
        <w:tc>
          <w:tcPr>
            <w:tcW w:w="4498" w:type="dxa"/>
          </w:tcPr>
          <w:p w14:paraId="689CE165" w14:textId="76643BBE" w:rsidR="00D278D5" w:rsidRPr="004B7E9F" w:rsidRDefault="00D278D5" w:rsidP="002D5C48">
            <w:pPr>
              <w:tabs>
                <w:tab w:val="num" w:pos="216"/>
              </w:tabs>
              <w:spacing w:line="240" w:lineRule="auto"/>
              <w:ind w:left="216" w:hanging="216"/>
              <w:cnfStyle w:val="000000000000" w:firstRow="0" w:lastRow="0" w:firstColumn="0" w:lastColumn="0" w:oddVBand="0" w:evenVBand="0" w:oddHBand="0" w:evenHBand="0" w:firstRowFirstColumn="0" w:firstRowLastColumn="0" w:lastRowFirstColumn="0" w:lastRowLastColumn="0"/>
              <w:rPr>
                <w:sz w:val="18"/>
              </w:rPr>
            </w:pPr>
          </w:p>
        </w:tc>
        <w:tc>
          <w:tcPr>
            <w:tcW w:w="4498" w:type="dxa"/>
          </w:tcPr>
          <w:p w14:paraId="7081A220" w14:textId="4C7A7174" w:rsidR="00D278D5" w:rsidRPr="004B7E9F" w:rsidRDefault="00D278D5" w:rsidP="002D5C48">
            <w:pPr>
              <w:tabs>
                <w:tab w:val="num" w:pos="432"/>
              </w:tabs>
              <w:spacing w:line="240" w:lineRule="auto"/>
              <w:cnfStyle w:val="000000000000" w:firstRow="0" w:lastRow="0" w:firstColumn="0" w:lastColumn="0" w:oddVBand="0" w:evenVBand="0" w:oddHBand="0" w:evenHBand="0" w:firstRowFirstColumn="0" w:firstRowLastColumn="0" w:lastRowFirstColumn="0" w:lastRowLastColumn="0"/>
              <w:rPr>
                <w:b/>
                <w:bCs/>
                <w:sz w:val="18"/>
              </w:rPr>
            </w:pPr>
          </w:p>
        </w:tc>
        <w:tc>
          <w:tcPr>
            <w:tcW w:w="4499" w:type="dxa"/>
          </w:tcPr>
          <w:p w14:paraId="3835A7A0" w14:textId="64A56A5B" w:rsidR="00D278D5" w:rsidRPr="004B7E9F" w:rsidRDefault="00D278D5" w:rsidP="002D5C48">
            <w:pPr>
              <w:spacing w:line="240" w:lineRule="auto"/>
              <w:cnfStyle w:val="000000000000" w:firstRow="0" w:lastRow="0" w:firstColumn="0" w:lastColumn="0" w:oddVBand="0" w:evenVBand="0" w:oddHBand="0" w:evenHBand="0" w:firstRowFirstColumn="0" w:firstRowLastColumn="0" w:lastRowFirstColumn="0" w:lastRowLastColumn="0"/>
              <w:rPr>
                <w:sz w:val="18"/>
              </w:rPr>
            </w:pPr>
          </w:p>
        </w:tc>
      </w:tr>
      <w:tr w:rsidR="00D278D5" w:rsidRPr="00653502" w14:paraId="7451D8D7" w14:textId="77777777" w:rsidTr="00D86B4E">
        <w:trPr>
          <w:trHeight w:val="1164"/>
        </w:trPr>
        <w:tc>
          <w:tcPr>
            <w:cnfStyle w:val="001000000000" w:firstRow="0" w:lastRow="0" w:firstColumn="1" w:lastColumn="0" w:oddVBand="0" w:evenVBand="0" w:oddHBand="0" w:evenHBand="0" w:firstRowFirstColumn="0" w:firstRowLastColumn="0" w:lastRowFirstColumn="0" w:lastRowLastColumn="0"/>
            <w:tcW w:w="8815" w:type="dxa"/>
            <w:vAlign w:val="center"/>
          </w:tcPr>
          <w:p w14:paraId="472A1193" w14:textId="77777777" w:rsidR="00D278D5" w:rsidRPr="00110F6C" w:rsidRDefault="00D278D5" w:rsidP="00110F6C">
            <w:pPr>
              <w:spacing w:line="240" w:lineRule="auto"/>
              <w:rPr>
                <w:b/>
                <w:bCs/>
                <w:color w:val="000000" w:themeColor="text1"/>
                <w:szCs w:val="24"/>
              </w:rPr>
            </w:pPr>
            <w:r w:rsidRPr="00110F6C">
              <w:rPr>
                <w:b/>
                <w:bCs/>
                <w:color w:val="000000" w:themeColor="text1"/>
                <w:szCs w:val="24"/>
              </w:rPr>
              <w:t xml:space="preserve">PCC.8. Additional related topics </w:t>
            </w:r>
          </w:p>
          <w:p w14:paraId="33F107A6" w14:textId="77777777" w:rsidR="00D278D5" w:rsidRPr="00110F6C" w:rsidRDefault="00D278D5" w:rsidP="00110F6C">
            <w:pPr>
              <w:spacing w:line="240" w:lineRule="auto"/>
              <w:rPr>
                <w:color w:val="000000" w:themeColor="text1"/>
                <w:szCs w:val="24"/>
              </w:rPr>
            </w:pPr>
            <w:r w:rsidRPr="00110F6C">
              <w:rPr>
                <w:color w:val="000000" w:themeColor="text1"/>
                <w:szCs w:val="24"/>
              </w:rPr>
              <w:t>Other topics might include the timing, content, context, and frequency of parent-child communication, and the diversity of caregiver-child relationships</w:t>
            </w:r>
          </w:p>
        </w:tc>
        <w:tc>
          <w:tcPr>
            <w:tcW w:w="4498" w:type="dxa"/>
          </w:tcPr>
          <w:p w14:paraId="40BF3D94" w14:textId="7E54E779" w:rsidR="00D278D5" w:rsidRPr="004B7E9F" w:rsidRDefault="00D278D5" w:rsidP="002D5C48">
            <w:pPr>
              <w:tabs>
                <w:tab w:val="num" w:pos="216"/>
              </w:tabs>
              <w:spacing w:line="240" w:lineRule="auto"/>
              <w:ind w:left="216" w:hanging="216"/>
              <w:cnfStyle w:val="000000000000" w:firstRow="0" w:lastRow="0" w:firstColumn="0" w:lastColumn="0" w:oddVBand="0" w:evenVBand="0" w:oddHBand="0" w:evenHBand="0" w:firstRowFirstColumn="0" w:firstRowLastColumn="0" w:lastRowFirstColumn="0" w:lastRowLastColumn="0"/>
              <w:rPr>
                <w:sz w:val="18"/>
              </w:rPr>
            </w:pPr>
          </w:p>
        </w:tc>
        <w:tc>
          <w:tcPr>
            <w:tcW w:w="4498" w:type="dxa"/>
          </w:tcPr>
          <w:p w14:paraId="03AA1B2E" w14:textId="1A410C1D" w:rsidR="00D278D5" w:rsidRPr="004B7E9F" w:rsidRDefault="00D278D5" w:rsidP="002D5C48">
            <w:pPr>
              <w:tabs>
                <w:tab w:val="num" w:pos="216"/>
              </w:tabs>
              <w:spacing w:line="240" w:lineRule="auto"/>
              <w:ind w:left="216" w:hanging="216"/>
              <w:cnfStyle w:val="000000000000" w:firstRow="0" w:lastRow="0" w:firstColumn="0" w:lastColumn="0" w:oddVBand="0" w:evenVBand="0" w:oddHBand="0" w:evenHBand="0" w:firstRowFirstColumn="0" w:firstRowLastColumn="0" w:lastRowFirstColumn="0" w:lastRowLastColumn="0"/>
              <w:rPr>
                <w:sz w:val="18"/>
              </w:rPr>
            </w:pPr>
          </w:p>
        </w:tc>
        <w:tc>
          <w:tcPr>
            <w:tcW w:w="4499" w:type="dxa"/>
          </w:tcPr>
          <w:p w14:paraId="2FE160F8" w14:textId="38EE0771" w:rsidR="00D278D5" w:rsidRPr="004B7E9F" w:rsidRDefault="00D278D5" w:rsidP="002D5C48">
            <w:pPr>
              <w:tabs>
                <w:tab w:val="num" w:pos="216"/>
              </w:tabs>
              <w:spacing w:line="240" w:lineRule="auto"/>
              <w:ind w:left="216" w:hanging="216"/>
              <w:cnfStyle w:val="000000000000" w:firstRow="0" w:lastRow="0" w:firstColumn="0" w:lastColumn="0" w:oddVBand="0" w:evenVBand="0" w:oddHBand="0" w:evenHBand="0" w:firstRowFirstColumn="0" w:firstRowLastColumn="0" w:lastRowFirstColumn="0" w:lastRowLastColumn="0"/>
              <w:rPr>
                <w:sz w:val="18"/>
              </w:rPr>
            </w:pPr>
          </w:p>
        </w:tc>
      </w:tr>
    </w:tbl>
    <w:p w14:paraId="5BA9D6A5" w14:textId="77777777" w:rsidR="002D5C48" w:rsidRPr="00653502" w:rsidRDefault="002D5C48" w:rsidP="00464F10">
      <w:pPr>
        <w:spacing w:before="120" w:after="60" w:line="252" w:lineRule="auto"/>
        <w:outlineLvl w:val="2"/>
        <w:rPr>
          <w:rFonts w:asciiTheme="majorHAnsi" w:eastAsiaTheme="majorEastAsia" w:hAnsiTheme="majorHAnsi" w:cstheme="majorBidi"/>
          <w:b/>
          <w:color w:val="0965A4" w:themeColor="accent1"/>
          <w:sz w:val="24"/>
          <w:szCs w:val="32"/>
        </w:rPr>
      </w:pPr>
      <w:r w:rsidRPr="00653502">
        <w:rPr>
          <w:rFonts w:asciiTheme="majorHAnsi" w:eastAsiaTheme="majorEastAsia" w:hAnsiTheme="majorHAnsi" w:cstheme="majorBidi"/>
          <w:b/>
          <w:color w:val="0965A4" w:themeColor="accent1"/>
          <w:sz w:val="24"/>
          <w:szCs w:val="32"/>
        </w:rPr>
        <w:t>Summary of Parent-Child Communication Lessons and/or Skills Training</w:t>
      </w:r>
    </w:p>
    <w:p w14:paraId="40FC50B8" w14:textId="2DED0A34" w:rsidR="00FE77CE" w:rsidRPr="00FE77CE" w:rsidRDefault="002D5C48" w:rsidP="00110F6C">
      <w:pPr>
        <w:pStyle w:val="Paragraph"/>
      </w:pPr>
      <w:r>
        <w:rPr>
          <w:rFonts w:eastAsia="Times New Roman"/>
        </w:rPr>
        <w:t>[Insert narrative summary here, using questions listed under the Using this APS Assessment Tool section to guide the summary]</w:t>
      </w:r>
      <w:bookmarkStart w:id="5" w:name="_Hlk101958518"/>
    </w:p>
    <w:p w14:paraId="4B472588" w14:textId="32AB3E4B" w:rsidR="00FE77CE" w:rsidRPr="00FE77CE" w:rsidRDefault="00FE77CE" w:rsidP="00FE77CE">
      <w:pPr>
        <w:tabs>
          <w:tab w:val="left" w:pos="12135"/>
        </w:tabs>
        <w:sectPr w:rsidR="00FE77CE" w:rsidRPr="00FE77CE" w:rsidSect="009010AB">
          <w:footnotePr>
            <w:numRestart w:val="eachSect"/>
          </w:footnotePr>
          <w:type w:val="continuous"/>
          <w:pgSz w:w="24480" w:h="15840" w:orient="landscape" w:code="3"/>
          <w:pgMar w:top="432" w:right="1080" w:bottom="432" w:left="1080" w:header="432" w:footer="288" w:gutter="0"/>
          <w:cols w:space="720"/>
          <w:docGrid w:linePitch="299"/>
        </w:sectPr>
      </w:pPr>
    </w:p>
    <w:p w14:paraId="58B0A7AC" w14:textId="77777777" w:rsidR="00FE77CE" w:rsidRDefault="009010AB" w:rsidP="00FE77CE">
      <w:pPr>
        <w:keepNext/>
        <w:keepLines/>
        <w:spacing w:before="360" w:after="0" w:line="252" w:lineRule="auto"/>
        <w:outlineLvl w:val="1"/>
        <w:rPr>
          <w:rFonts w:asciiTheme="majorHAnsi" w:eastAsiaTheme="majorEastAsia" w:hAnsiTheme="majorHAnsi" w:cstheme="majorBidi"/>
          <w:color w:val="092955" w:themeColor="text2"/>
          <w:sz w:val="32"/>
          <w:szCs w:val="32"/>
        </w:rPr>
      </w:pPr>
      <w:r w:rsidRPr="00FE77CE">
        <w:rPr>
          <w:rFonts w:asciiTheme="majorHAnsi" w:eastAsiaTheme="majorEastAsia" w:hAnsiTheme="majorHAnsi" w:cstheme="majorBidi"/>
          <w:color w:val="092955" w:themeColor="text2"/>
          <w:sz w:val="32"/>
          <w:szCs w:val="32"/>
        </w:rPr>
        <w:lastRenderedPageBreak/>
        <w:t>Summary of the extent to which each Adulthood Preparation Subject is covered in the curriculum</w:t>
      </w:r>
    </w:p>
    <w:p w14:paraId="0E0DA497" w14:textId="0A4AEF45" w:rsidR="00110F6C" w:rsidRPr="00110F6C" w:rsidRDefault="009010AB" w:rsidP="00110F6C">
      <w:pPr>
        <w:keepNext/>
        <w:keepLines/>
        <w:spacing w:before="240" w:after="240" w:line="252" w:lineRule="auto"/>
        <w:outlineLvl w:val="1"/>
      </w:pPr>
      <w:r w:rsidRPr="00110F6C">
        <w:t xml:space="preserve">This page includes each of the narrative summaries from the six APS sections and is intended to assist a user in quickly understanding the extent to which each Adulthood Preparation Subject is covered by the curriculum and compare the lessons and activities that address multiple APSs. </w:t>
      </w:r>
    </w:p>
    <w:tbl>
      <w:tblPr>
        <w:tblStyle w:val="AlternateTable"/>
        <w:tblW w:w="5000" w:type="pct"/>
        <w:tblLook w:val="04A0" w:firstRow="1" w:lastRow="0" w:firstColumn="1" w:lastColumn="0" w:noHBand="0" w:noVBand="1"/>
      </w:tblPr>
      <w:tblGrid>
        <w:gridCol w:w="3775"/>
        <w:gridCol w:w="18535"/>
      </w:tblGrid>
      <w:tr w:rsidR="009010AB" w14:paraId="15B7874D" w14:textId="77777777" w:rsidTr="00110F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bookmarkEnd w:id="5"/>
          <w:p w14:paraId="7437C230" w14:textId="77777777" w:rsidR="009010AB" w:rsidRPr="00F961D2" w:rsidRDefault="009010AB" w:rsidP="00073530">
            <w:pPr>
              <w:pStyle w:val="TableHeaderLeft"/>
            </w:pPr>
            <w:r w:rsidRPr="00F961D2">
              <w:t>Adulthood Preparation Subject</w:t>
            </w:r>
          </w:p>
        </w:tc>
        <w:tc>
          <w:tcPr>
            <w:tcW w:w="18535" w:type="dxa"/>
          </w:tcPr>
          <w:p w14:paraId="1A219756" w14:textId="77777777" w:rsidR="009010AB" w:rsidRPr="00F961D2" w:rsidRDefault="009010AB" w:rsidP="00073530">
            <w:pPr>
              <w:pStyle w:val="TableHeaderCenter"/>
              <w:cnfStyle w:val="100000000000" w:firstRow="1" w:lastRow="0" w:firstColumn="0" w:lastColumn="0" w:oddVBand="0" w:evenVBand="0" w:oddHBand="0" w:evenHBand="0" w:firstRowFirstColumn="0" w:firstRowLastColumn="0" w:lastRowFirstColumn="0" w:lastRowLastColumn="0"/>
            </w:pPr>
            <w:r w:rsidRPr="00F961D2">
              <w:t>Summary of coverage in curriculum</w:t>
            </w:r>
          </w:p>
        </w:tc>
      </w:tr>
      <w:tr w:rsidR="009010AB" w14:paraId="241C6E98" w14:textId="77777777" w:rsidTr="00110F6C">
        <w:trPr>
          <w:trHeight w:val="1784"/>
        </w:trPr>
        <w:tc>
          <w:tcPr>
            <w:cnfStyle w:val="001000000000" w:firstRow="0" w:lastRow="0" w:firstColumn="1" w:lastColumn="0" w:oddVBand="0" w:evenVBand="0" w:oddHBand="0" w:evenHBand="0" w:firstRowFirstColumn="0" w:firstRowLastColumn="0" w:lastRowFirstColumn="0" w:lastRowLastColumn="0"/>
            <w:tcW w:w="3775" w:type="dxa"/>
            <w:vAlign w:val="center"/>
          </w:tcPr>
          <w:p w14:paraId="3CCE4C45" w14:textId="77777777" w:rsidR="009010AB" w:rsidRPr="00FE77CE" w:rsidRDefault="009010AB" w:rsidP="00FE77CE">
            <w:pPr>
              <w:pStyle w:val="TableRowHead"/>
              <w:jc w:val="center"/>
              <w:rPr>
                <w:sz w:val="22"/>
                <w:szCs w:val="28"/>
              </w:rPr>
            </w:pPr>
            <w:r w:rsidRPr="00FE77CE">
              <w:rPr>
                <w:sz w:val="22"/>
                <w:szCs w:val="28"/>
              </w:rPr>
              <w:t>Adolescent development</w:t>
            </w:r>
          </w:p>
        </w:tc>
        <w:tc>
          <w:tcPr>
            <w:tcW w:w="18535" w:type="dxa"/>
            <w:vAlign w:val="center"/>
          </w:tcPr>
          <w:p w14:paraId="5150CEDA" w14:textId="5C509CAF" w:rsidR="009010AB" w:rsidRPr="00FE77CE" w:rsidRDefault="009010AB" w:rsidP="00FE77CE">
            <w:pPr>
              <w:pStyle w:val="TableListBullet"/>
              <w:numPr>
                <w:ilvl w:val="0"/>
                <w:numId w:val="0"/>
              </w:numPr>
              <w:ind w:left="216" w:hanging="216"/>
              <w:cnfStyle w:val="000000000000" w:firstRow="0" w:lastRow="0" w:firstColumn="0" w:lastColumn="0" w:oddVBand="0" w:evenVBand="0" w:oddHBand="0" w:evenHBand="0" w:firstRowFirstColumn="0" w:firstRowLastColumn="0" w:lastRowFirstColumn="0" w:lastRowLastColumn="0"/>
              <w:rPr>
                <w:sz w:val="20"/>
                <w:szCs w:val="24"/>
              </w:rPr>
            </w:pPr>
            <w:r w:rsidRPr="00FE77CE">
              <w:rPr>
                <w:rFonts w:eastAsia="Times New Roman"/>
                <w:sz w:val="20"/>
                <w:szCs w:val="24"/>
              </w:rPr>
              <w:t>[Insert narrative summary here, copied from the Adolescent</w:t>
            </w:r>
            <w:r w:rsidR="00FE77CE" w:rsidRPr="00FE77CE">
              <w:rPr>
                <w:rFonts w:eastAsia="Times New Roman"/>
                <w:sz w:val="20"/>
                <w:szCs w:val="24"/>
              </w:rPr>
              <w:t xml:space="preserve"> D</w:t>
            </w:r>
            <w:r w:rsidRPr="00FE77CE">
              <w:rPr>
                <w:rFonts w:eastAsia="Times New Roman"/>
                <w:sz w:val="20"/>
                <w:szCs w:val="24"/>
              </w:rPr>
              <w:t>evelopment section above]</w:t>
            </w:r>
          </w:p>
        </w:tc>
      </w:tr>
      <w:tr w:rsidR="009010AB" w14:paraId="0312CFDA" w14:textId="77777777" w:rsidTr="00110F6C">
        <w:trPr>
          <w:trHeight w:val="1784"/>
        </w:trPr>
        <w:tc>
          <w:tcPr>
            <w:cnfStyle w:val="001000000000" w:firstRow="0" w:lastRow="0" w:firstColumn="1" w:lastColumn="0" w:oddVBand="0" w:evenVBand="0" w:oddHBand="0" w:evenHBand="0" w:firstRowFirstColumn="0" w:firstRowLastColumn="0" w:lastRowFirstColumn="0" w:lastRowLastColumn="0"/>
            <w:tcW w:w="3775" w:type="dxa"/>
            <w:vAlign w:val="center"/>
          </w:tcPr>
          <w:p w14:paraId="71CB782F" w14:textId="77777777" w:rsidR="009010AB" w:rsidRPr="00FE77CE" w:rsidRDefault="009010AB" w:rsidP="00FE77CE">
            <w:pPr>
              <w:pStyle w:val="TableRowHead"/>
              <w:jc w:val="center"/>
              <w:rPr>
                <w:sz w:val="22"/>
                <w:szCs w:val="28"/>
              </w:rPr>
            </w:pPr>
            <w:r w:rsidRPr="00FE77CE">
              <w:rPr>
                <w:sz w:val="22"/>
                <w:szCs w:val="28"/>
              </w:rPr>
              <w:t>Educational and career success</w:t>
            </w:r>
          </w:p>
        </w:tc>
        <w:tc>
          <w:tcPr>
            <w:tcW w:w="18535" w:type="dxa"/>
            <w:vAlign w:val="center"/>
          </w:tcPr>
          <w:p w14:paraId="25CEA168" w14:textId="67C01349" w:rsidR="009010AB" w:rsidRPr="00FE77CE" w:rsidRDefault="009010AB" w:rsidP="00FE77CE">
            <w:pPr>
              <w:pStyle w:val="TableTextLeft"/>
              <w:cnfStyle w:val="000000000000" w:firstRow="0" w:lastRow="0" w:firstColumn="0" w:lastColumn="0" w:oddVBand="0" w:evenVBand="0" w:oddHBand="0" w:evenHBand="0" w:firstRowFirstColumn="0" w:firstRowLastColumn="0" w:lastRowFirstColumn="0" w:lastRowLastColumn="0"/>
              <w:rPr>
                <w:sz w:val="20"/>
                <w:szCs w:val="24"/>
              </w:rPr>
            </w:pPr>
            <w:r w:rsidRPr="00FE77CE">
              <w:rPr>
                <w:rFonts w:eastAsia="Times New Roman"/>
                <w:sz w:val="20"/>
                <w:szCs w:val="24"/>
              </w:rPr>
              <w:t xml:space="preserve">[Insert narrative summary here, copied from the Educational and </w:t>
            </w:r>
            <w:r w:rsidR="00FE77CE" w:rsidRPr="00FE77CE">
              <w:rPr>
                <w:rFonts w:eastAsia="Times New Roman"/>
                <w:sz w:val="20"/>
                <w:szCs w:val="24"/>
              </w:rPr>
              <w:t>C</w:t>
            </w:r>
            <w:r w:rsidRPr="00FE77CE">
              <w:rPr>
                <w:rFonts w:eastAsia="Times New Roman"/>
                <w:sz w:val="20"/>
                <w:szCs w:val="24"/>
              </w:rPr>
              <w:t xml:space="preserve">areer </w:t>
            </w:r>
            <w:r w:rsidR="00FE77CE" w:rsidRPr="00FE77CE">
              <w:rPr>
                <w:rFonts w:eastAsia="Times New Roman"/>
                <w:sz w:val="20"/>
                <w:szCs w:val="24"/>
              </w:rPr>
              <w:t>S</w:t>
            </w:r>
            <w:r w:rsidRPr="00FE77CE">
              <w:rPr>
                <w:rFonts w:eastAsia="Times New Roman"/>
                <w:sz w:val="20"/>
                <w:szCs w:val="24"/>
              </w:rPr>
              <w:t>uccess section above]</w:t>
            </w:r>
          </w:p>
        </w:tc>
      </w:tr>
      <w:tr w:rsidR="009010AB" w14:paraId="36FCDBD6" w14:textId="77777777" w:rsidTr="00110F6C">
        <w:trPr>
          <w:trHeight w:val="1784"/>
        </w:trPr>
        <w:tc>
          <w:tcPr>
            <w:cnfStyle w:val="001000000000" w:firstRow="0" w:lastRow="0" w:firstColumn="1" w:lastColumn="0" w:oddVBand="0" w:evenVBand="0" w:oddHBand="0" w:evenHBand="0" w:firstRowFirstColumn="0" w:firstRowLastColumn="0" w:lastRowFirstColumn="0" w:lastRowLastColumn="0"/>
            <w:tcW w:w="3775" w:type="dxa"/>
            <w:vAlign w:val="center"/>
          </w:tcPr>
          <w:p w14:paraId="03BC9319" w14:textId="77777777" w:rsidR="009010AB" w:rsidRPr="00FE77CE" w:rsidRDefault="009010AB" w:rsidP="00FE77CE">
            <w:pPr>
              <w:pStyle w:val="TableRowHead"/>
              <w:jc w:val="center"/>
              <w:rPr>
                <w:sz w:val="22"/>
                <w:szCs w:val="28"/>
              </w:rPr>
            </w:pPr>
            <w:r w:rsidRPr="00FE77CE">
              <w:rPr>
                <w:sz w:val="22"/>
                <w:szCs w:val="28"/>
              </w:rPr>
              <w:t>Financial literacy</w:t>
            </w:r>
          </w:p>
        </w:tc>
        <w:tc>
          <w:tcPr>
            <w:tcW w:w="18535" w:type="dxa"/>
            <w:vAlign w:val="center"/>
          </w:tcPr>
          <w:p w14:paraId="7463E2B3" w14:textId="70762FB4" w:rsidR="009010AB" w:rsidRPr="00FE77CE" w:rsidRDefault="009010AB" w:rsidP="00FE77CE">
            <w:pPr>
              <w:pStyle w:val="TableTextLeft"/>
              <w:cnfStyle w:val="000000000000" w:firstRow="0" w:lastRow="0" w:firstColumn="0" w:lastColumn="0" w:oddVBand="0" w:evenVBand="0" w:oddHBand="0" w:evenHBand="0" w:firstRowFirstColumn="0" w:firstRowLastColumn="0" w:lastRowFirstColumn="0" w:lastRowLastColumn="0"/>
              <w:rPr>
                <w:sz w:val="20"/>
                <w:szCs w:val="24"/>
              </w:rPr>
            </w:pPr>
            <w:r w:rsidRPr="00FE77CE">
              <w:rPr>
                <w:rFonts w:eastAsia="Times New Roman"/>
                <w:sz w:val="20"/>
                <w:szCs w:val="24"/>
              </w:rPr>
              <w:t xml:space="preserve">[Insert narrative summary here, copied from the Financial </w:t>
            </w:r>
            <w:r w:rsidR="00FE77CE" w:rsidRPr="00FE77CE">
              <w:rPr>
                <w:rFonts w:eastAsia="Times New Roman"/>
                <w:sz w:val="20"/>
                <w:szCs w:val="24"/>
              </w:rPr>
              <w:t>L</w:t>
            </w:r>
            <w:r w:rsidRPr="00FE77CE">
              <w:rPr>
                <w:rFonts w:eastAsia="Times New Roman"/>
                <w:sz w:val="20"/>
                <w:szCs w:val="24"/>
              </w:rPr>
              <w:t>iteracy section above]</w:t>
            </w:r>
          </w:p>
        </w:tc>
      </w:tr>
      <w:tr w:rsidR="009010AB" w14:paraId="456EBEDE" w14:textId="77777777" w:rsidTr="00110F6C">
        <w:trPr>
          <w:trHeight w:val="1784"/>
        </w:trPr>
        <w:tc>
          <w:tcPr>
            <w:cnfStyle w:val="001000000000" w:firstRow="0" w:lastRow="0" w:firstColumn="1" w:lastColumn="0" w:oddVBand="0" w:evenVBand="0" w:oddHBand="0" w:evenHBand="0" w:firstRowFirstColumn="0" w:firstRowLastColumn="0" w:lastRowFirstColumn="0" w:lastRowLastColumn="0"/>
            <w:tcW w:w="3775" w:type="dxa"/>
            <w:vAlign w:val="center"/>
          </w:tcPr>
          <w:p w14:paraId="1D8A842D" w14:textId="77777777" w:rsidR="009010AB" w:rsidRPr="00FE77CE" w:rsidRDefault="009010AB" w:rsidP="00FE77CE">
            <w:pPr>
              <w:pStyle w:val="TableRowHead"/>
              <w:jc w:val="center"/>
              <w:rPr>
                <w:sz w:val="22"/>
                <w:szCs w:val="28"/>
              </w:rPr>
            </w:pPr>
            <w:r w:rsidRPr="00FE77CE">
              <w:rPr>
                <w:sz w:val="22"/>
                <w:szCs w:val="28"/>
              </w:rPr>
              <w:t>Healthy life skills</w:t>
            </w:r>
          </w:p>
        </w:tc>
        <w:tc>
          <w:tcPr>
            <w:tcW w:w="18535" w:type="dxa"/>
            <w:vAlign w:val="center"/>
          </w:tcPr>
          <w:p w14:paraId="65FD673F" w14:textId="3BB765F3" w:rsidR="009010AB" w:rsidRPr="00FE77CE" w:rsidRDefault="009010AB" w:rsidP="00FE77CE">
            <w:pPr>
              <w:pStyle w:val="TableTextLeft"/>
              <w:cnfStyle w:val="000000000000" w:firstRow="0" w:lastRow="0" w:firstColumn="0" w:lastColumn="0" w:oddVBand="0" w:evenVBand="0" w:oddHBand="0" w:evenHBand="0" w:firstRowFirstColumn="0" w:firstRowLastColumn="0" w:lastRowFirstColumn="0" w:lastRowLastColumn="0"/>
              <w:rPr>
                <w:sz w:val="20"/>
                <w:szCs w:val="24"/>
              </w:rPr>
            </w:pPr>
            <w:r w:rsidRPr="00FE77CE">
              <w:rPr>
                <w:rFonts w:eastAsia="Times New Roman"/>
                <w:sz w:val="20"/>
                <w:szCs w:val="24"/>
              </w:rPr>
              <w:t xml:space="preserve">[Insert narrative summary here, copied from the Healthy </w:t>
            </w:r>
            <w:r w:rsidR="00FE77CE" w:rsidRPr="00FE77CE">
              <w:rPr>
                <w:rFonts w:eastAsia="Times New Roman"/>
                <w:sz w:val="20"/>
                <w:szCs w:val="24"/>
              </w:rPr>
              <w:t>L</w:t>
            </w:r>
            <w:r w:rsidRPr="00FE77CE">
              <w:rPr>
                <w:rFonts w:eastAsia="Times New Roman"/>
                <w:sz w:val="20"/>
                <w:szCs w:val="24"/>
              </w:rPr>
              <w:t xml:space="preserve">ife </w:t>
            </w:r>
            <w:r w:rsidR="00FE77CE" w:rsidRPr="00FE77CE">
              <w:rPr>
                <w:rFonts w:eastAsia="Times New Roman"/>
                <w:sz w:val="20"/>
                <w:szCs w:val="24"/>
              </w:rPr>
              <w:t>Sk</w:t>
            </w:r>
            <w:r w:rsidRPr="00FE77CE">
              <w:rPr>
                <w:rFonts w:eastAsia="Times New Roman"/>
                <w:sz w:val="20"/>
                <w:szCs w:val="24"/>
              </w:rPr>
              <w:t>ills section above]</w:t>
            </w:r>
          </w:p>
        </w:tc>
      </w:tr>
      <w:tr w:rsidR="009010AB" w14:paraId="41FC50F8" w14:textId="77777777" w:rsidTr="00110F6C">
        <w:trPr>
          <w:trHeight w:val="1784"/>
        </w:trPr>
        <w:tc>
          <w:tcPr>
            <w:cnfStyle w:val="001000000000" w:firstRow="0" w:lastRow="0" w:firstColumn="1" w:lastColumn="0" w:oddVBand="0" w:evenVBand="0" w:oddHBand="0" w:evenHBand="0" w:firstRowFirstColumn="0" w:firstRowLastColumn="0" w:lastRowFirstColumn="0" w:lastRowLastColumn="0"/>
            <w:tcW w:w="3775" w:type="dxa"/>
            <w:vAlign w:val="center"/>
          </w:tcPr>
          <w:p w14:paraId="449D2277" w14:textId="77777777" w:rsidR="009010AB" w:rsidRPr="00FE77CE" w:rsidRDefault="009010AB" w:rsidP="00FE77CE">
            <w:pPr>
              <w:pStyle w:val="TableRowHead"/>
              <w:jc w:val="center"/>
              <w:rPr>
                <w:sz w:val="22"/>
                <w:szCs w:val="28"/>
              </w:rPr>
            </w:pPr>
            <w:r w:rsidRPr="00FE77CE">
              <w:rPr>
                <w:sz w:val="22"/>
                <w:szCs w:val="28"/>
              </w:rPr>
              <w:t>Healthy relationships</w:t>
            </w:r>
          </w:p>
        </w:tc>
        <w:tc>
          <w:tcPr>
            <w:tcW w:w="18535" w:type="dxa"/>
            <w:vAlign w:val="center"/>
          </w:tcPr>
          <w:p w14:paraId="5B400493" w14:textId="6C2BD945" w:rsidR="009010AB" w:rsidRPr="00FE77CE" w:rsidRDefault="009010AB" w:rsidP="00FE77CE">
            <w:pPr>
              <w:pStyle w:val="TableTextLeft"/>
              <w:cnfStyle w:val="000000000000" w:firstRow="0" w:lastRow="0" w:firstColumn="0" w:lastColumn="0" w:oddVBand="0" w:evenVBand="0" w:oddHBand="0" w:evenHBand="0" w:firstRowFirstColumn="0" w:firstRowLastColumn="0" w:lastRowFirstColumn="0" w:lastRowLastColumn="0"/>
              <w:rPr>
                <w:sz w:val="20"/>
                <w:szCs w:val="24"/>
              </w:rPr>
            </w:pPr>
            <w:r w:rsidRPr="00FE77CE">
              <w:rPr>
                <w:rFonts w:eastAsia="Times New Roman"/>
                <w:sz w:val="20"/>
                <w:szCs w:val="24"/>
              </w:rPr>
              <w:t xml:space="preserve">[Insert narrative summary here, copied from the Healthy </w:t>
            </w:r>
            <w:r w:rsidR="00FE77CE" w:rsidRPr="00FE77CE">
              <w:rPr>
                <w:rFonts w:eastAsia="Times New Roman"/>
                <w:sz w:val="20"/>
                <w:szCs w:val="24"/>
              </w:rPr>
              <w:t>R</w:t>
            </w:r>
            <w:r w:rsidRPr="00FE77CE">
              <w:rPr>
                <w:rFonts w:eastAsia="Times New Roman"/>
                <w:sz w:val="20"/>
                <w:szCs w:val="24"/>
              </w:rPr>
              <w:t>elationships section above]</w:t>
            </w:r>
          </w:p>
        </w:tc>
      </w:tr>
      <w:tr w:rsidR="009010AB" w14:paraId="30CF7A41" w14:textId="77777777" w:rsidTr="00110F6C">
        <w:trPr>
          <w:trHeight w:val="1784"/>
        </w:trPr>
        <w:tc>
          <w:tcPr>
            <w:cnfStyle w:val="001000000000" w:firstRow="0" w:lastRow="0" w:firstColumn="1" w:lastColumn="0" w:oddVBand="0" w:evenVBand="0" w:oddHBand="0" w:evenHBand="0" w:firstRowFirstColumn="0" w:firstRowLastColumn="0" w:lastRowFirstColumn="0" w:lastRowLastColumn="0"/>
            <w:tcW w:w="3775" w:type="dxa"/>
            <w:vAlign w:val="center"/>
          </w:tcPr>
          <w:p w14:paraId="07BB2492" w14:textId="77777777" w:rsidR="009010AB" w:rsidRPr="00FE77CE" w:rsidRDefault="009010AB" w:rsidP="00FE77CE">
            <w:pPr>
              <w:pStyle w:val="TableRowHead"/>
              <w:jc w:val="center"/>
              <w:rPr>
                <w:sz w:val="22"/>
                <w:szCs w:val="28"/>
              </w:rPr>
            </w:pPr>
            <w:r w:rsidRPr="00FE77CE">
              <w:rPr>
                <w:sz w:val="22"/>
                <w:szCs w:val="28"/>
              </w:rPr>
              <w:t>Parent-child communication</w:t>
            </w:r>
          </w:p>
        </w:tc>
        <w:tc>
          <w:tcPr>
            <w:tcW w:w="18535" w:type="dxa"/>
            <w:vAlign w:val="center"/>
          </w:tcPr>
          <w:p w14:paraId="3176ACC9" w14:textId="7C458147" w:rsidR="009010AB" w:rsidRPr="00FE77CE" w:rsidRDefault="009010AB" w:rsidP="00FE77CE">
            <w:pPr>
              <w:pStyle w:val="TableTextLeft"/>
              <w:cnfStyle w:val="000000000000" w:firstRow="0" w:lastRow="0" w:firstColumn="0" w:lastColumn="0" w:oddVBand="0" w:evenVBand="0" w:oddHBand="0" w:evenHBand="0" w:firstRowFirstColumn="0" w:firstRowLastColumn="0" w:lastRowFirstColumn="0" w:lastRowLastColumn="0"/>
              <w:rPr>
                <w:sz w:val="20"/>
                <w:szCs w:val="24"/>
              </w:rPr>
            </w:pPr>
            <w:r w:rsidRPr="00FE77CE">
              <w:rPr>
                <w:rFonts w:eastAsia="Times New Roman"/>
                <w:sz w:val="20"/>
                <w:szCs w:val="24"/>
              </w:rPr>
              <w:t>[Insert narrative summary here, copied from the Parent-</w:t>
            </w:r>
            <w:r w:rsidR="00FE77CE" w:rsidRPr="00FE77CE">
              <w:rPr>
                <w:rFonts w:eastAsia="Times New Roman"/>
                <w:sz w:val="20"/>
                <w:szCs w:val="24"/>
              </w:rPr>
              <w:t>C</w:t>
            </w:r>
            <w:r w:rsidRPr="00FE77CE">
              <w:rPr>
                <w:rFonts w:eastAsia="Times New Roman"/>
                <w:sz w:val="20"/>
                <w:szCs w:val="24"/>
              </w:rPr>
              <w:t xml:space="preserve">hild </w:t>
            </w:r>
            <w:r w:rsidR="00FE77CE" w:rsidRPr="00FE77CE">
              <w:rPr>
                <w:rFonts w:eastAsia="Times New Roman"/>
                <w:sz w:val="20"/>
                <w:szCs w:val="24"/>
              </w:rPr>
              <w:t>C</w:t>
            </w:r>
            <w:r w:rsidRPr="00FE77CE">
              <w:rPr>
                <w:rFonts w:eastAsia="Times New Roman"/>
                <w:sz w:val="20"/>
                <w:szCs w:val="24"/>
              </w:rPr>
              <w:t>ommunication section above]</w:t>
            </w:r>
          </w:p>
        </w:tc>
      </w:tr>
    </w:tbl>
    <w:p w14:paraId="2291E449" w14:textId="77777777" w:rsidR="009010AB" w:rsidRPr="00464F10" w:rsidRDefault="009010AB" w:rsidP="009010AB">
      <w:pPr>
        <w:spacing w:after="0"/>
        <w:rPr>
          <w:sz w:val="10"/>
          <w:szCs w:val="10"/>
        </w:rPr>
      </w:pPr>
    </w:p>
    <w:tbl>
      <w:tblPr>
        <w:tblStyle w:val="Sidebar1-Cell"/>
        <w:tblW w:w="5000" w:type="pct"/>
        <w:tblLook w:val="04A0" w:firstRow="1" w:lastRow="0" w:firstColumn="1" w:lastColumn="0" w:noHBand="0" w:noVBand="1"/>
      </w:tblPr>
      <w:tblGrid>
        <w:gridCol w:w="22310"/>
      </w:tblGrid>
      <w:tr w:rsidR="009010AB" w14:paraId="6C50F27E" w14:textId="77777777" w:rsidTr="00073530">
        <w:tc>
          <w:tcPr>
            <w:tcW w:w="22310" w:type="dxa"/>
          </w:tcPr>
          <w:p w14:paraId="51EF81BC" w14:textId="77777777" w:rsidR="009010AB" w:rsidRDefault="009010AB" w:rsidP="00073530">
            <w:pPr>
              <w:pStyle w:val="ExhibitFootnote"/>
            </w:pPr>
            <w:r w:rsidRPr="00C8337B">
              <w:t xml:space="preserve">Additional information about the Personal Responsibility Education Program (PREP) performance measures is available at </w:t>
            </w:r>
            <w:hyperlink r:id="rId23" w:history="1">
              <w:r w:rsidRPr="00C8337B">
                <w:rPr>
                  <w:color w:val="0000FF"/>
                  <w:u w:val="single"/>
                </w:rPr>
                <w:t>www.prepeval.com</w:t>
              </w:r>
            </w:hyperlink>
            <w:r w:rsidRPr="00C8337B">
              <w:t xml:space="preserve">. For further support, contact the Mathematica PREP Performance Measures technical assistance team at </w:t>
            </w:r>
            <w:hyperlink r:id="rId24" w:history="1">
              <w:r w:rsidRPr="00C8337B">
                <w:rPr>
                  <w:color w:val="0000FF"/>
                  <w:u w:val="single"/>
                </w:rPr>
                <w:t>PREPPerformanceMeasures@mathematica-mpr.com</w:t>
              </w:r>
            </w:hyperlink>
            <w:r w:rsidRPr="00C8337B">
              <w:t xml:space="preserve"> or call toll-free 1-855-267-6270.</w:t>
            </w:r>
          </w:p>
        </w:tc>
      </w:tr>
    </w:tbl>
    <w:p w14:paraId="1FB00C58" w14:textId="77777777" w:rsidR="009010AB" w:rsidRPr="00464F10" w:rsidRDefault="009010AB" w:rsidP="009010AB">
      <w:pPr>
        <w:pStyle w:val="H2"/>
        <w:keepNext w:val="0"/>
        <w:keepLines w:val="0"/>
        <w:spacing w:before="0" w:after="0"/>
        <w:rPr>
          <w:color w:val="auto"/>
          <w:sz w:val="2"/>
          <w:szCs w:val="2"/>
        </w:rPr>
      </w:pPr>
    </w:p>
    <w:sectPr w:rsidR="009010AB" w:rsidRPr="00464F10" w:rsidSect="00FE77CE">
      <w:footerReference w:type="default" r:id="rId25"/>
      <w:footnotePr>
        <w:numRestart w:val="eachSect"/>
      </w:footnotePr>
      <w:pgSz w:w="24480" w:h="15840" w:orient="landscape" w:code="3"/>
      <w:pgMar w:top="432" w:right="1080" w:bottom="432" w:left="1080" w:header="432"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C435A" w14:textId="77777777" w:rsidR="00211D23" w:rsidRPr="00CC6F21" w:rsidRDefault="00211D23" w:rsidP="00CC6F21">
      <w:r>
        <w:separator/>
      </w:r>
    </w:p>
  </w:endnote>
  <w:endnote w:type="continuationSeparator" w:id="0">
    <w:p w14:paraId="521FEE0B" w14:textId="77777777" w:rsidR="00211D23" w:rsidRPr="00CC6F21" w:rsidRDefault="00211D23" w:rsidP="00CC6F21">
      <w:r>
        <w:continuationSeparator/>
      </w:r>
    </w:p>
  </w:endnote>
  <w:endnote w:type="continuationNotice" w:id="1">
    <w:p w14:paraId="38014E2C" w14:textId="77777777" w:rsidR="00211D23" w:rsidRDefault="00211D23"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915492"/>
      <w:docPartObj>
        <w:docPartGallery w:val="Page Numbers (Bottom of Page)"/>
        <w:docPartUnique/>
      </w:docPartObj>
    </w:sdtPr>
    <w:sdtEndPr>
      <w:rPr>
        <w:noProof/>
      </w:rPr>
    </w:sdtEndPr>
    <w:sdtContent>
      <w:p w14:paraId="78A261F2" w14:textId="2EAB577F" w:rsidR="00C3740D" w:rsidRPr="00A37298" w:rsidRDefault="00B07C62" w:rsidP="00B47D1E">
        <w:pPr>
          <w:pStyle w:val="Footer"/>
          <w:tabs>
            <w:tab w:val="clear" w:pos="10080"/>
            <w:tab w:val="left" w:pos="4590"/>
            <w:tab w:val="right" w:pos="10440"/>
          </w:tabs>
          <w:spacing w:before="0"/>
          <w:ind w:left="-360" w:right="-360"/>
          <w:jc w:val="left"/>
        </w:pPr>
        <w:r>
          <w:rPr>
            <w:noProof/>
          </w:rPr>
          <w:drawing>
            <wp:inline distT="0" distB="0" distL="0" distR="0" wp14:anchorId="529D70EA" wp14:editId="7D019DFE">
              <wp:extent cx="1389888" cy="192024"/>
              <wp:effectExtent l="0" t="0" r="1270" b="0"/>
              <wp:docPr id="33" name="Picture 33" descr="Family and Youth Services Bure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Family and Youth Services Bureau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888" cy="192024"/>
                      </a:xfrm>
                      <a:prstGeom prst="rect">
                        <a:avLst/>
                      </a:prstGeom>
                    </pic:spPr>
                  </pic:pic>
                </a:graphicData>
              </a:graphic>
            </wp:inline>
          </w:drawing>
        </w:r>
        <w:r>
          <w:tab/>
        </w:r>
        <w:r w:rsidR="00022109">
          <w:fldChar w:fldCharType="begin"/>
        </w:r>
        <w:r w:rsidR="00022109">
          <w:instrText xml:space="preserve"> PAGE   \* MERGEFORMAT </w:instrText>
        </w:r>
        <w:r w:rsidR="00022109">
          <w:fldChar w:fldCharType="separate"/>
        </w:r>
        <w:r w:rsidR="00022109">
          <w:rPr>
            <w:noProof/>
          </w:rPr>
          <w:t>2</w:t>
        </w:r>
        <w:r w:rsidR="00022109">
          <w:rPr>
            <w:noProof/>
          </w:rPr>
          <w:fldChar w:fldCharType="end"/>
        </w:r>
        <w:r>
          <w:rPr>
            <w:noProof/>
          </w:rPr>
          <w:tab/>
        </w:r>
        <w:r w:rsidRPr="004E05A1">
          <w:rPr>
            <w:noProof/>
          </w:rPr>
          <w:drawing>
            <wp:inline distT="0" distB="0" distL="0" distR="0" wp14:anchorId="1546C3BA" wp14:editId="56CF79A1">
              <wp:extent cx="1005840" cy="228600"/>
              <wp:effectExtent l="0" t="0" r="3810" b="0"/>
              <wp:docPr id="30" name="Picture 30" descr="Office of Planning, Research, and Evalu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Office of Planning, Research, and Evaluation logo"/>
                      <pic:cNvPicPr/>
                    </pic:nvPicPr>
                    <pic:blipFill>
                      <a:blip r:embed="rId2">
                        <a:extLst>
                          <a:ext uri="{28A0092B-C50C-407E-A947-70E740481C1C}">
                            <a14:useLocalDpi xmlns:a14="http://schemas.microsoft.com/office/drawing/2010/main" val="0"/>
                          </a:ext>
                        </a:extLst>
                      </a:blip>
                      <a:stretch>
                        <a:fillRect/>
                      </a:stretch>
                    </pic:blipFill>
                    <pic:spPr>
                      <a:xfrm>
                        <a:off x="0" y="0"/>
                        <a:ext cx="1005840" cy="228600"/>
                      </a:xfrm>
                      <a:prstGeom prst="rect">
                        <a:avLst/>
                      </a:prstGeom>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640486"/>
      <w:docPartObj>
        <w:docPartGallery w:val="Page Numbers (Bottom of Page)"/>
        <w:docPartUnique/>
      </w:docPartObj>
    </w:sdtPr>
    <w:sdtEndPr>
      <w:rPr>
        <w:noProof/>
      </w:rPr>
    </w:sdtEndPr>
    <w:sdtContent>
      <w:p w14:paraId="519B6374" w14:textId="24082BDA" w:rsidR="00B47D1E" w:rsidRPr="00A37298" w:rsidRDefault="00B47D1E" w:rsidP="00B47D1E">
        <w:pPr>
          <w:pStyle w:val="Footer"/>
          <w:tabs>
            <w:tab w:val="clear" w:pos="10080"/>
            <w:tab w:val="left" w:pos="4590"/>
            <w:tab w:val="right" w:pos="10440"/>
          </w:tabs>
          <w:spacing w:before="0"/>
          <w:ind w:left="-360" w:right="-360"/>
          <w:jc w:val="left"/>
        </w:pPr>
        <w:r>
          <w:rPr>
            <w:noProof/>
          </w:rPr>
          <w:drawing>
            <wp:inline distT="0" distB="0" distL="0" distR="0" wp14:anchorId="51432797" wp14:editId="1852AC84">
              <wp:extent cx="1389888" cy="192024"/>
              <wp:effectExtent l="0" t="0" r="1270" b="0"/>
              <wp:docPr id="20" name="Picture 20" descr="Family and Youth Services Bure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Family and Youth Services Bureau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888" cy="192024"/>
                      </a:xfrm>
                      <a:prstGeom prst="rect">
                        <a:avLst/>
                      </a:prstGeom>
                    </pic:spPr>
                  </pic:pic>
                </a:graphicData>
              </a:graphic>
            </wp:inline>
          </w:drawing>
        </w:r>
        <w:r>
          <w:tab/>
        </w:r>
        <w:r>
          <w:rPr>
            <w:noProof/>
          </w:rPr>
          <w:tab/>
        </w:r>
        <w:r w:rsidRPr="004E05A1">
          <w:rPr>
            <w:noProof/>
          </w:rPr>
          <w:drawing>
            <wp:inline distT="0" distB="0" distL="0" distR="0" wp14:anchorId="36B10391" wp14:editId="3FE2B3AF">
              <wp:extent cx="1005840" cy="228600"/>
              <wp:effectExtent l="0" t="0" r="3810" b="0"/>
              <wp:docPr id="21" name="Picture 21" descr="Office of Planning, Research, and Evalu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Office of Planning, Research, and Evaluation logo"/>
                      <pic:cNvPicPr/>
                    </pic:nvPicPr>
                    <pic:blipFill>
                      <a:blip r:embed="rId2">
                        <a:extLst>
                          <a:ext uri="{28A0092B-C50C-407E-A947-70E740481C1C}">
                            <a14:useLocalDpi xmlns:a14="http://schemas.microsoft.com/office/drawing/2010/main" val="0"/>
                          </a:ext>
                        </a:extLst>
                      </a:blip>
                      <a:stretch>
                        <a:fillRect/>
                      </a:stretch>
                    </pic:blipFill>
                    <pic:spPr>
                      <a:xfrm>
                        <a:off x="0" y="0"/>
                        <a:ext cx="1005840" cy="228600"/>
                      </a:xfrm>
                      <a:prstGeom prst="rect">
                        <a:avLst/>
                      </a:prstGeom>
                    </pic:spPr>
                  </pic:pic>
                </a:graphicData>
              </a:graphic>
            </wp:inline>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209149"/>
      <w:docPartObj>
        <w:docPartGallery w:val="Page Numbers (Bottom of Page)"/>
        <w:docPartUnique/>
      </w:docPartObj>
    </w:sdtPr>
    <w:sdtEndPr>
      <w:rPr>
        <w:noProof/>
      </w:rPr>
    </w:sdtEndPr>
    <w:sdtContent>
      <w:p w14:paraId="5583437B" w14:textId="0AD17E3C" w:rsidR="00934FB9" w:rsidRPr="00A37298" w:rsidRDefault="00934FB9" w:rsidP="00934FB9">
        <w:pPr>
          <w:pStyle w:val="Footer"/>
          <w:tabs>
            <w:tab w:val="clear" w:pos="10080"/>
            <w:tab w:val="left" w:pos="4590"/>
            <w:tab w:val="right" w:pos="10440"/>
          </w:tabs>
          <w:spacing w:before="0"/>
          <w:ind w:left="-360" w:right="-360"/>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410073"/>
      <w:docPartObj>
        <w:docPartGallery w:val="Page Numbers (Bottom of Page)"/>
        <w:docPartUnique/>
      </w:docPartObj>
    </w:sdtPr>
    <w:sdtEndPr>
      <w:rPr>
        <w:noProof/>
      </w:rPr>
    </w:sdtEndPr>
    <w:sdtContent>
      <w:p w14:paraId="45BB47DD" w14:textId="1AB29A5D" w:rsidR="00934FB9" w:rsidRPr="00A37298" w:rsidRDefault="00934FB9" w:rsidP="00934FB9">
        <w:pPr>
          <w:pStyle w:val="Footer"/>
          <w:tabs>
            <w:tab w:val="clear" w:pos="10080"/>
            <w:tab w:val="left" w:pos="4590"/>
            <w:tab w:val="right" w:pos="10440"/>
          </w:tabs>
          <w:spacing w:before="0"/>
          <w:ind w:left="-360" w:right="-360"/>
          <w:jc w:val="right"/>
        </w:pPr>
        <w:r>
          <w:fldChar w:fldCharType="begin"/>
        </w:r>
        <w:r>
          <w:instrText xml:space="preserve"> PAGE   \* MERGEFORMAT </w:instrText>
        </w:r>
        <w:r>
          <w:fldChar w:fldCharType="separate"/>
        </w:r>
        <w: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8DEF" w14:textId="3249C0D2" w:rsidR="00C314E7" w:rsidRPr="009010AB" w:rsidRDefault="00464F10" w:rsidP="00464F10">
    <w:pPr>
      <w:pStyle w:val="Footer"/>
      <w:jc w:val="right"/>
    </w:pPr>
    <w:r>
      <w:fldChar w:fldCharType="begin"/>
    </w:r>
    <w:r>
      <w:instrText xml:space="preserve"> PAGE   \* MERGEFORMAT </w:instrText>
    </w:r>
    <w:r>
      <w:fldChar w:fldCharType="separate"/>
    </w:r>
    <w:r>
      <w:t>7</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841896"/>
      <w:docPartObj>
        <w:docPartGallery w:val="Page Numbers (Bottom of Page)"/>
        <w:docPartUnique/>
      </w:docPartObj>
    </w:sdtPr>
    <w:sdtEndPr>
      <w:rPr>
        <w:noProof/>
      </w:rPr>
    </w:sdtEndPr>
    <w:sdtContent>
      <w:sdt>
        <w:sdtPr>
          <w:id w:val="-1378159954"/>
          <w:docPartObj>
            <w:docPartGallery w:val="Page Numbers (Bottom of Page)"/>
            <w:docPartUnique/>
          </w:docPartObj>
        </w:sdtPr>
        <w:sdtEndPr>
          <w:rPr>
            <w:noProof/>
          </w:rPr>
        </w:sdtEndPr>
        <w:sdtContent>
          <w:p w14:paraId="3A74410E" w14:textId="77777777" w:rsidR="00FE77CE" w:rsidRPr="00A37298" w:rsidRDefault="00FE77CE" w:rsidP="00464F10">
            <w:pPr>
              <w:tabs>
                <w:tab w:val="left" w:pos="19530"/>
                <w:tab w:val="right" w:pos="22320"/>
              </w:tabs>
            </w:pPr>
            <w:r w:rsidRPr="00934FB9">
              <w:t>PMAPS is being conducted by Mathematica under contract with ACF, U.S. Department of Health and Human Services</w:t>
            </w:r>
            <w:r>
              <w:t>.</w:t>
            </w:r>
            <w:r>
              <w:tab/>
            </w:r>
            <w:r>
              <w:rPr>
                <w:noProof/>
              </w:rPr>
              <w:drawing>
                <wp:inline distT="0" distB="0" distL="0" distR="0" wp14:anchorId="18F077CD" wp14:editId="5C30B269">
                  <wp:extent cx="1371600" cy="337820"/>
                  <wp:effectExtent l="0" t="0" r="0" b="5080"/>
                  <wp:docPr id="13" name="Picture 13"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thematica logo. Progress Togethe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337820"/>
                          </a:xfrm>
                          <a:prstGeom prst="rect">
                            <a:avLst/>
                          </a:prstGeom>
                        </pic:spPr>
                      </pic:pic>
                    </a:graphicData>
                  </a:graphic>
                </wp:inline>
              </w:drawing>
            </w:r>
            <w:r>
              <w:tab/>
            </w:r>
            <w:r>
              <w:fldChar w:fldCharType="begin"/>
            </w:r>
            <w:r>
              <w:instrText xml:space="preserve"> PAGE   \* MERGEFORMAT </w:instrText>
            </w:r>
            <w:r>
              <w:fldChar w:fldCharType="separate"/>
            </w:r>
            <w:r>
              <w:t>4</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FB6DB" w14:textId="77777777" w:rsidR="00211D23" w:rsidRPr="00CC6F21" w:rsidRDefault="00211D23" w:rsidP="003842A6">
      <w:pPr>
        <w:pStyle w:val="FootnoteSep"/>
      </w:pPr>
      <w:r>
        <w:separator/>
      </w:r>
    </w:p>
  </w:footnote>
  <w:footnote w:type="continuationSeparator" w:id="0">
    <w:p w14:paraId="41B21489" w14:textId="77777777" w:rsidR="00211D23" w:rsidRPr="00CC6F21" w:rsidRDefault="00211D23" w:rsidP="003842A6">
      <w:pPr>
        <w:pStyle w:val="FootnoteSep"/>
      </w:pPr>
      <w:r>
        <w:continuationSeparator/>
      </w:r>
    </w:p>
  </w:footnote>
  <w:footnote w:type="continuationNotice" w:id="1">
    <w:p w14:paraId="623D9A7E" w14:textId="77777777" w:rsidR="00211D23" w:rsidRDefault="00211D23"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3555" w14:textId="437039CE" w:rsidR="003E6436" w:rsidRDefault="003E6436" w:rsidP="00B47D1E">
    <w:pPr>
      <w:pStyle w:val="Paragraph"/>
      <w:tabs>
        <w:tab w:val="right" w:pos="9720"/>
      </w:tabs>
      <w:spacing w:before="240" w:after="0"/>
    </w:pPr>
    <w:r>
      <w:rPr>
        <w:noProof/>
      </w:rPr>
      <mc:AlternateContent>
        <mc:Choice Requires="wps">
          <w:drawing>
            <wp:anchor distT="18415" distB="0" distL="114300" distR="114300" simplePos="0" relativeHeight="251659264" behindDoc="1" locked="1" layoutInCell="1" allowOverlap="1" wp14:anchorId="4DDD73BD" wp14:editId="3ADB882A">
              <wp:simplePos x="0" y="0"/>
              <wp:positionH relativeFrom="page">
                <wp:posOffset>0</wp:posOffset>
              </wp:positionH>
              <wp:positionV relativeFrom="page">
                <wp:posOffset>0</wp:posOffset>
              </wp:positionV>
              <wp:extent cx="7772400" cy="1289304"/>
              <wp:effectExtent l="0" t="0" r="0" b="6350"/>
              <wp:wrapNone/>
              <wp:docPr id="83" name="Rectangle 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289304"/>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B9649" id="Rectangle 83" o:spid="_x0000_s1026" alt="&quot;&quot;" style="position:absolute;margin-left:0;margin-top:0;width:612pt;height:101.5pt;z-index:-251657216;visibility:visible;mso-wrap-style:square;mso-width-percent:0;mso-height-percent:0;mso-wrap-distance-left:9pt;mso-wrap-distance-top:1.45pt;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" fillcolor="window" stroked="f" strokeweight="1pt">
              <w10:wrap anchorx="page" anchory="page"/>
              <w10:anchorlock/>
            </v:rect>
          </w:pict>
        </mc:Fallback>
      </mc:AlternateContent>
    </w:r>
    <w:r w:rsidRPr="006D372F">
      <w:rPr>
        <w:noProof/>
      </w:rPr>
      <w:drawing>
        <wp:anchor distT="0" distB="0" distL="114300" distR="114300" simplePos="0" relativeHeight="251664384" behindDoc="1" locked="1" layoutInCell="1" allowOverlap="1" wp14:anchorId="0340C8BA" wp14:editId="676145AF">
          <wp:simplePos x="0" y="0"/>
          <wp:positionH relativeFrom="page">
            <wp:posOffset>0</wp:posOffset>
          </wp:positionH>
          <wp:positionV relativeFrom="page">
            <wp:posOffset>0</wp:posOffset>
          </wp:positionV>
          <wp:extent cx="7772400" cy="457200"/>
          <wp:effectExtent l="0" t="0" r="0" b="0"/>
          <wp:wrapNone/>
          <wp:docPr id="84" name="Picture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57200"/>
                  </a:xfrm>
                  <a:prstGeom prst="rect">
                    <a:avLst/>
                  </a:prstGeom>
                </pic:spPr>
              </pic:pic>
            </a:graphicData>
          </a:graphic>
          <wp14:sizeRelH relativeFrom="margin">
            <wp14:pctWidth>0</wp14:pctWidth>
          </wp14:sizeRelH>
          <wp14:sizeRelV relativeFrom="margin">
            <wp14:pctHeight>0</wp14:pctHeight>
          </wp14:sizeRelV>
        </wp:anchor>
      </w:drawing>
    </w:r>
    <w:r w:rsidRPr="006D372F">
      <w:rPr>
        <w:noProof/>
      </w:rPr>
      <w:drawing>
        <wp:anchor distT="0" distB="0" distL="114300" distR="114300" simplePos="0" relativeHeight="251665408" behindDoc="0" locked="1" layoutInCell="1" allowOverlap="1" wp14:anchorId="19BB3AAC" wp14:editId="3EC698C6">
          <wp:simplePos x="0" y="0"/>
          <wp:positionH relativeFrom="page">
            <wp:posOffset>0</wp:posOffset>
          </wp:positionH>
          <wp:positionV relativeFrom="page">
            <wp:posOffset>1287780</wp:posOffset>
          </wp:positionV>
          <wp:extent cx="10010801" cy="45720"/>
          <wp:effectExtent l="0" t="0" r="9525" b="0"/>
          <wp:wrapNone/>
          <wp:docPr id="85" name="Pictur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flipH="1">
                    <a:off x="0" y="0"/>
                    <a:ext cx="10010801" cy="45720"/>
                  </a:xfrm>
                  <a:prstGeom prst="rect">
                    <a:avLst/>
                  </a:prstGeom>
                </pic:spPr>
              </pic:pic>
            </a:graphicData>
          </a:graphic>
          <wp14:sizeRelH relativeFrom="margin">
            <wp14:pctWidth>0</wp14:pctWidth>
          </wp14:sizeRelH>
          <wp14:sizeRelV relativeFrom="margin">
            <wp14:pctHeight>0</wp14:pctHeight>
          </wp14:sizeRelV>
        </wp:anchor>
      </w:drawing>
    </w:r>
    <w:r w:rsidR="006C5E0D" w:rsidRPr="006C5E0D">
      <w:rPr>
        <w:rFonts w:ascii="Arial" w:hAnsi="Arial"/>
        <w:caps/>
        <w:noProof/>
        <w:sz w:val="16"/>
      </w:rPr>
      <w:t xml:space="preserve"> </w:t>
    </w:r>
    <w:r w:rsidR="006C5E0D" w:rsidRPr="00914FDF">
      <w:rPr>
        <w:rFonts w:ascii="Arial" w:hAnsi="Arial"/>
        <w:caps/>
        <w:noProof/>
        <w:sz w:val="16"/>
      </w:rPr>
      <w:drawing>
        <wp:inline distT="0" distB="0" distL="0" distR="0" wp14:anchorId="52047667" wp14:editId="429CF3EE">
          <wp:extent cx="2038985" cy="721995"/>
          <wp:effectExtent l="0" t="0" r="0" b="1905"/>
          <wp:docPr id="86" name="Picture 86" descr="PREP Studies of Performance Measures and Adulthood Preparation Subjec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PREP Studies of Performance Measures and Adulthood Preparation Subjects logo"/>
                  <pic:cNvPicPr/>
                </pic:nvPicPr>
                <pic:blipFill>
                  <a:blip r:embed="rId3" cstate="print">
                    <a:extLst>
                      <a:ext uri="{28A0092B-C50C-407E-A947-70E740481C1C}">
                        <a14:useLocalDpi xmlns:a14="http://schemas.microsoft.com/office/drawing/2010/main" val="0"/>
                      </a:ext>
                    </a:extLst>
                  </a:blip>
                  <a:srcRect l="1716" r="1716"/>
                  <a:stretch>
                    <a:fillRect/>
                  </a:stretch>
                </pic:blipFill>
                <pic:spPr bwMode="auto">
                  <a:xfrm>
                    <a:off x="0" y="0"/>
                    <a:ext cx="2038985" cy="721995"/>
                  </a:xfrm>
                  <a:prstGeom prst="rect">
                    <a:avLst/>
                  </a:prstGeom>
                  <a:ln>
                    <a:noFill/>
                  </a:ln>
                  <a:extLst>
                    <a:ext uri="{53640926-AAD7-44D8-BBD7-CCE9431645EC}">
                      <a14:shadowObscured xmlns:a14="http://schemas.microsoft.com/office/drawing/2010/main"/>
                    </a:ext>
                  </a:extLst>
                </pic:spPr>
              </pic:pic>
            </a:graphicData>
          </a:graphic>
        </wp:inline>
      </w:drawing>
    </w:r>
    <w:r w:rsidR="00B07C62">
      <w:rPr>
        <w:rFonts w:ascii="Arial" w:hAnsi="Arial"/>
        <w:caps/>
        <w:noProof/>
        <w:sz w:val="16"/>
      </w:rPr>
      <w:tab/>
    </w:r>
    <w:r w:rsidR="00B07C62">
      <w:rPr>
        <w:noProof/>
      </w:rPr>
      <mc:AlternateContent>
        <mc:Choice Requires="wps">
          <w:drawing>
            <wp:inline distT="0" distB="0" distL="0" distR="0" wp14:anchorId="43667877" wp14:editId="4D2844E5">
              <wp:extent cx="2728761" cy="667512"/>
              <wp:effectExtent l="0" t="0" r="14605" b="0"/>
              <wp:docPr id="82" name="Text Box 82"/>
              <wp:cNvGraphicFramePr/>
              <a:graphic xmlns:a="http://schemas.openxmlformats.org/drawingml/2006/main">
                <a:graphicData uri="http://schemas.microsoft.com/office/word/2010/wordprocessingShape">
                  <wps:wsp>
                    <wps:cNvSpPr txBox="1"/>
                    <wps:spPr>
                      <a:xfrm>
                        <a:off x="0" y="0"/>
                        <a:ext cx="2728761" cy="667512"/>
                      </a:xfrm>
                      <a:prstGeom prst="rect">
                        <a:avLst/>
                      </a:prstGeom>
                      <a:noFill/>
                      <a:ln w="6350">
                        <a:noFill/>
                      </a:ln>
                    </wps:spPr>
                    <wps:txbx>
                      <w:txbxContent>
                        <w:p w14:paraId="554C0540" w14:textId="77777777" w:rsidR="00B07C62" w:rsidRDefault="00B07C62" w:rsidP="00B07C62">
                          <w:pPr>
                            <w:pStyle w:val="PubinfoHead"/>
                          </w:pPr>
                          <w:r>
                            <w:t>PREP</w:t>
                          </w:r>
                        </w:p>
                        <w:p w14:paraId="60725D96" w14:textId="77777777" w:rsidR="00B07C62" w:rsidRDefault="00B07C62" w:rsidP="00B07C62">
                          <w:pPr>
                            <w:pStyle w:val="Pubinfo"/>
                          </w:pPr>
                          <w:r>
                            <w:t xml:space="preserve">Adulthood Preparation Subjects </w:t>
                          </w:r>
                        </w:p>
                        <w:p w14:paraId="1E7D2E91" w14:textId="77777777" w:rsidR="00B07C62" w:rsidRDefault="00B07C62" w:rsidP="00B07C62">
                          <w:pPr>
                            <w:pStyle w:val="Byline"/>
                          </w:pPr>
                          <w:r>
                            <w:t>March 2023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43667877" id="_x0000_t202" coordsize="21600,21600" o:spt="202" path="m,l,21600r21600,l21600,xe">
              <v:stroke joinstyle="miter"/>
              <v:path gradientshapeok="t" o:connecttype="rect"/>
            </v:shapetype>
            <v:shape id="Text Box 82" o:spid="_x0000_s1030" type="#_x0000_t202" style="width:214.85pt;height:5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" filled="f" stroked="f" strokeweight=".5pt">
              <v:textbox inset="0,0,0,0">
                <w:txbxContent>
                  <w:p w14:paraId="554C0540" w14:textId="77777777" w:rsidR="00B07C62" w:rsidRDefault="00B07C62" w:rsidP="00B07C62">
                    <w:pPr>
                      <w:pStyle w:val="PubinfoHead"/>
                    </w:pPr>
                    <w:r>
                      <w:t>PREP</w:t>
                    </w:r>
                  </w:p>
                  <w:p w14:paraId="60725D96" w14:textId="77777777" w:rsidR="00B07C62" w:rsidRDefault="00B07C62" w:rsidP="00B07C62">
                    <w:pPr>
                      <w:pStyle w:val="Pubinfo"/>
                    </w:pPr>
                    <w:r>
                      <w:t xml:space="preserve">Adulthood Preparation Subjects </w:t>
                    </w:r>
                  </w:p>
                  <w:p w14:paraId="1E7D2E91" w14:textId="77777777" w:rsidR="00B07C62" w:rsidRDefault="00B07C62" w:rsidP="00B07C62">
                    <w:pPr>
                      <w:pStyle w:val="Byline"/>
                    </w:pPr>
                    <w:r>
                      <w:t>March 2023</w:t>
                    </w:r>
                  </w:p>
                </w:txbxContent>
              </v:textbox>
              <w10:anchorlock/>
            </v:shape>
          </w:pict>
        </mc:Fallback>
      </mc:AlternateContent>
    </w:r>
  </w:p>
  <w:p w14:paraId="67EDDFD8" w14:textId="14D6EFAD" w:rsidR="003E6436" w:rsidRDefault="003E6436" w:rsidP="006C5E0D">
    <w:pPr>
      <w:pStyle w:val="Paragraph"/>
    </w:pPr>
    <w:r>
      <w:rPr>
        <w:noProof/>
      </w:rPr>
      <mc:AlternateContent>
        <mc:Choice Requires="wps">
          <w:drawing>
            <wp:anchor distT="0" distB="0" distL="114300" distR="114300" simplePos="0" relativeHeight="251662336" behindDoc="0" locked="1" layoutInCell="1" allowOverlap="1" wp14:anchorId="4521BA14" wp14:editId="39EC68A2">
              <wp:simplePos x="0" y="0"/>
              <wp:positionH relativeFrom="page">
                <wp:posOffset>685800</wp:posOffset>
              </wp:positionH>
              <wp:positionV relativeFrom="page">
                <wp:posOffset>9324975</wp:posOffset>
              </wp:positionV>
              <wp:extent cx="6400800" cy="0"/>
              <wp:effectExtent l="0" t="0" r="0" b="0"/>
              <wp:wrapNone/>
              <wp:docPr id="27" name="Straight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noFill/>
                      <a:ln w="6350" cap="flat" cmpd="sng" algn="ctr">
                        <a:solidFill>
                          <a:srgbClr val="5B6771"/>
                        </a:solidFill>
                        <a:prstDash val="solid"/>
                        <a:miter lim="800000"/>
                      </a:ln>
                      <a:effectLst/>
                    </wps:spPr>
                    <wps:bodyPr/>
                  </wps:wsp>
                </a:graphicData>
              </a:graphic>
              <wp14:sizeRelH relativeFrom="margin">
                <wp14:pctWidth>0</wp14:pctWidth>
              </wp14:sizeRelH>
            </wp:anchor>
          </w:drawing>
        </mc:Choice>
        <mc:Fallback>
          <w:pict>
            <v:line w14:anchorId="7E34CEC4" id="Straight Connector 27" o:spid="_x0000_s1026" alt="&quot;&quot;"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734.25pt" to="558pt,7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" strokecolor="#5b6771" strokeweight=".5pt">
              <v:stroke joinstyle="miter"/>
              <w10:wrap anchorx="page" anchory="page"/>
              <w10:anchorlock/>
            </v:line>
          </w:pict>
        </mc:Fallback>
      </mc:AlternateContent>
    </w:r>
  </w:p>
  <w:p w14:paraId="75526A78" w14:textId="77777777" w:rsidR="00B17E30" w:rsidRDefault="00B17E30" w:rsidP="006C5E0D">
    <w:pPr>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309D" w14:textId="126F7132" w:rsidR="003E6436" w:rsidRDefault="00B47D1E" w:rsidP="00B47D1E">
    <w:pPr>
      <w:pStyle w:val="Paragraph"/>
      <w:tabs>
        <w:tab w:val="right" w:pos="9720"/>
      </w:tabs>
      <w:spacing w:before="120" w:after="0"/>
    </w:pPr>
    <w:r>
      <w:rPr>
        <w:noProof/>
      </w:rPr>
      <mc:AlternateContent>
        <mc:Choice Requires="wps">
          <w:drawing>
            <wp:anchor distT="18415" distB="0" distL="114300" distR="114300" simplePos="0" relativeHeight="251667456" behindDoc="1" locked="1" layoutInCell="1" allowOverlap="1" wp14:anchorId="3D33087E" wp14:editId="69D9A0D6">
              <wp:simplePos x="0" y="0"/>
              <wp:positionH relativeFrom="page">
                <wp:posOffset>0</wp:posOffset>
              </wp:positionH>
              <wp:positionV relativeFrom="page">
                <wp:posOffset>0</wp:posOffset>
              </wp:positionV>
              <wp:extent cx="7772400" cy="1289304"/>
              <wp:effectExtent l="0" t="0" r="0" b="635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289304"/>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59A59" id="Rectangle 14" o:spid="_x0000_s1026" alt="&quot;&quot;" style="position:absolute;margin-left:0;margin-top:0;width:612pt;height:101.5pt;z-index:-251649024;visibility:visible;mso-wrap-style:square;mso-width-percent:0;mso-height-percent:0;mso-wrap-distance-left:9pt;mso-wrap-distance-top:1.45pt;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" fillcolor="window" stroked="f" strokeweight="1pt">
              <w10:wrap anchorx="page" anchory="page"/>
              <w10:anchorlock/>
            </v:rect>
          </w:pict>
        </mc:Fallback>
      </mc:AlternateContent>
    </w:r>
    <w:r w:rsidRPr="006D372F">
      <w:rPr>
        <w:noProof/>
      </w:rPr>
      <w:drawing>
        <wp:anchor distT="0" distB="0" distL="114300" distR="114300" simplePos="0" relativeHeight="251669504" behindDoc="1" locked="1" layoutInCell="1" allowOverlap="1" wp14:anchorId="5CFC347E" wp14:editId="52769E30">
          <wp:simplePos x="0" y="0"/>
          <wp:positionH relativeFrom="page">
            <wp:posOffset>0</wp:posOffset>
          </wp:positionH>
          <wp:positionV relativeFrom="page">
            <wp:posOffset>0</wp:posOffset>
          </wp:positionV>
          <wp:extent cx="7772400" cy="45720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57200"/>
                  </a:xfrm>
                  <a:prstGeom prst="rect">
                    <a:avLst/>
                  </a:prstGeom>
                </pic:spPr>
              </pic:pic>
            </a:graphicData>
          </a:graphic>
          <wp14:sizeRelH relativeFrom="margin">
            <wp14:pctWidth>0</wp14:pctWidth>
          </wp14:sizeRelH>
          <wp14:sizeRelV relativeFrom="margin">
            <wp14:pctHeight>0</wp14:pctHeight>
          </wp14:sizeRelV>
        </wp:anchor>
      </w:drawing>
    </w:r>
    <w:r w:rsidRPr="006D372F">
      <w:rPr>
        <w:noProof/>
      </w:rPr>
      <w:drawing>
        <wp:anchor distT="0" distB="0" distL="114300" distR="114300" simplePos="0" relativeHeight="251670528" behindDoc="0" locked="1" layoutInCell="1" allowOverlap="1" wp14:anchorId="2B9F7E2A" wp14:editId="69F6E84E">
          <wp:simplePos x="0" y="0"/>
          <wp:positionH relativeFrom="page">
            <wp:posOffset>0</wp:posOffset>
          </wp:positionH>
          <wp:positionV relativeFrom="page">
            <wp:posOffset>1287780</wp:posOffset>
          </wp:positionV>
          <wp:extent cx="10010801" cy="45720"/>
          <wp:effectExtent l="0" t="0" r="9525"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flipH="1">
                    <a:off x="0" y="0"/>
                    <a:ext cx="10010801" cy="45720"/>
                  </a:xfrm>
                  <a:prstGeom prst="rect">
                    <a:avLst/>
                  </a:prstGeom>
                </pic:spPr>
              </pic:pic>
            </a:graphicData>
          </a:graphic>
          <wp14:sizeRelH relativeFrom="margin">
            <wp14:pctWidth>0</wp14:pctWidth>
          </wp14:sizeRelH>
          <wp14:sizeRelV relativeFrom="margin">
            <wp14:pctHeight>0</wp14:pctHeight>
          </wp14:sizeRelV>
        </wp:anchor>
      </w:drawing>
    </w:r>
    <w:r w:rsidRPr="006C5E0D">
      <w:rPr>
        <w:rFonts w:ascii="Arial" w:hAnsi="Arial"/>
        <w:caps/>
        <w:noProof/>
        <w:sz w:val="16"/>
      </w:rPr>
      <w:t xml:space="preserve"> </w:t>
    </w:r>
    <w:r w:rsidRPr="00914FDF">
      <w:rPr>
        <w:rFonts w:ascii="Arial" w:hAnsi="Arial"/>
        <w:caps/>
        <w:noProof/>
        <w:sz w:val="16"/>
      </w:rPr>
      <w:drawing>
        <wp:inline distT="0" distB="0" distL="0" distR="0" wp14:anchorId="4AEE0DD0" wp14:editId="2994CCDD">
          <wp:extent cx="2038985" cy="721995"/>
          <wp:effectExtent l="0" t="0" r="0" b="1905"/>
          <wp:docPr id="19" name="Picture 19" descr="PREP Studies of Performance Measures and Adulthood Preparation Subjec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PREP Studies of Performance Measures and Adulthood Preparation Subjects logo"/>
                  <pic:cNvPicPr/>
                </pic:nvPicPr>
                <pic:blipFill>
                  <a:blip r:embed="rId3" cstate="print">
                    <a:extLst>
                      <a:ext uri="{28A0092B-C50C-407E-A947-70E740481C1C}">
                        <a14:useLocalDpi xmlns:a14="http://schemas.microsoft.com/office/drawing/2010/main" val="0"/>
                      </a:ext>
                    </a:extLst>
                  </a:blip>
                  <a:srcRect l="1716" r="1716"/>
                  <a:stretch>
                    <a:fillRect/>
                  </a:stretch>
                </pic:blipFill>
                <pic:spPr bwMode="auto">
                  <a:xfrm>
                    <a:off x="0" y="0"/>
                    <a:ext cx="2038985" cy="721995"/>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aps/>
        <w:noProof/>
        <w:sz w:val="16"/>
      </w:rPr>
      <w:tab/>
    </w:r>
    <w:r>
      <w:rPr>
        <w:noProof/>
      </w:rPr>
      <mc:AlternateContent>
        <mc:Choice Requires="wps">
          <w:drawing>
            <wp:inline distT="0" distB="0" distL="0" distR="0" wp14:anchorId="4C840E21" wp14:editId="011EEBA6">
              <wp:extent cx="2728761" cy="667512"/>
              <wp:effectExtent l="0" t="0" r="14605" b="0"/>
              <wp:docPr id="15" name="Text Box 15"/>
              <wp:cNvGraphicFramePr/>
              <a:graphic xmlns:a="http://schemas.openxmlformats.org/drawingml/2006/main">
                <a:graphicData uri="http://schemas.microsoft.com/office/word/2010/wordprocessingShape">
                  <wps:wsp>
                    <wps:cNvSpPr txBox="1"/>
                    <wps:spPr>
                      <a:xfrm>
                        <a:off x="0" y="0"/>
                        <a:ext cx="2728761" cy="667512"/>
                      </a:xfrm>
                      <a:prstGeom prst="rect">
                        <a:avLst/>
                      </a:prstGeom>
                      <a:noFill/>
                      <a:ln w="6350">
                        <a:noFill/>
                      </a:ln>
                    </wps:spPr>
                    <wps:txbx>
                      <w:txbxContent>
                        <w:p w14:paraId="78A83CCE" w14:textId="77777777" w:rsidR="00B47D1E" w:rsidRDefault="00B47D1E" w:rsidP="00B47D1E">
                          <w:pPr>
                            <w:pStyle w:val="PubinfoHead"/>
                          </w:pPr>
                          <w:r>
                            <w:t>PREP</w:t>
                          </w:r>
                        </w:p>
                        <w:p w14:paraId="6931AF16" w14:textId="77777777" w:rsidR="00B47D1E" w:rsidRDefault="00B47D1E" w:rsidP="00B47D1E">
                          <w:pPr>
                            <w:pStyle w:val="Pubinfo"/>
                          </w:pPr>
                          <w:r>
                            <w:t xml:space="preserve">Adulthood Preparation Subjects </w:t>
                          </w:r>
                        </w:p>
                        <w:p w14:paraId="3216C053" w14:textId="77777777" w:rsidR="00B47D1E" w:rsidRDefault="00B47D1E" w:rsidP="00B47D1E">
                          <w:pPr>
                            <w:pStyle w:val="Byline"/>
                          </w:pPr>
                          <w:r>
                            <w:t>March 2023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4C840E21" id="_x0000_t202" coordsize="21600,21600" o:spt="202" path="m,l,21600r21600,l21600,xe">
              <v:stroke joinstyle="miter"/>
              <v:path gradientshapeok="t" o:connecttype="rect"/>
            </v:shapetype>
            <v:shape id="Text Box 15" o:spid="_x0000_s1031" type="#_x0000_t202" style="width:214.85pt;height:5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" filled="f" stroked="f" strokeweight=".5pt">
              <v:textbox inset="0,0,0,0">
                <w:txbxContent>
                  <w:p w14:paraId="78A83CCE" w14:textId="77777777" w:rsidR="00B47D1E" w:rsidRDefault="00B47D1E" w:rsidP="00B47D1E">
                    <w:pPr>
                      <w:pStyle w:val="PubinfoHead"/>
                    </w:pPr>
                    <w:r>
                      <w:t>PREP</w:t>
                    </w:r>
                  </w:p>
                  <w:p w14:paraId="6931AF16" w14:textId="77777777" w:rsidR="00B47D1E" w:rsidRDefault="00B47D1E" w:rsidP="00B47D1E">
                    <w:pPr>
                      <w:pStyle w:val="Pubinfo"/>
                    </w:pPr>
                    <w:r>
                      <w:t xml:space="preserve">Adulthood Preparation Subjects </w:t>
                    </w:r>
                  </w:p>
                  <w:p w14:paraId="3216C053" w14:textId="77777777" w:rsidR="00B47D1E" w:rsidRDefault="00B47D1E" w:rsidP="00B47D1E">
                    <w:pPr>
                      <w:pStyle w:val="Byline"/>
                    </w:pPr>
                    <w:r>
                      <w:t>March 2023</w:t>
                    </w:r>
                  </w:p>
                </w:txbxContent>
              </v:textbox>
              <w10:anchorlock/>
            </v:shape>
          </w:pict>
        </mc:Fallback>
      </mc:AlternateContent>
    </w:r>
    <w:r>
      <w:rPr>
        <w:noProof/>
      </w:rPr>
      <mc:AlternateContent>
        <mc:Choice Requires="wps">
          <w:drawing>
            <wp:anchor distT="0" distB="0" distL="114300" distR="114300" simplePos="0" relativeHeight="251668480" behindDoc="0" locked="1" layoutInCell="1" allowOverlap="1" wp14:anchorId="1A42E2C0" wp14:editId="13019002">
              <wp:simplePos x="0" y="0"/>
              <wp:positionH relativeFrom="page">
                <wp:posOffset>685800</wp:posOffset>
              </wp:positionH>
              <wp:positionV relativeFrom="page">
                <wp:posOffset>9324975</wp:posOffset>
              </wp:positionV>
              <wp:extent cx="6400800"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noFill/>
                      <a:ln w="6350" cap="flat" cmpd="sng" algn="ctr">
                        <a:solidFill>
                          <a:srgbClr val="5B6771"/>
                        </a:solidFill>
                        <a:prstDash val="solid"/>
                        <a:miter lim="800000"/>
                      </a:ln>
                      <a:effectLst/>
                    </wps:spPr>
                    <wps:bodyPr/>
                  </wps:wsp>
                </a:graphicData>
              </a:graphic>
              <wp14:sizeRelH relativeFrom="margin">
                <wp14:pctWidth>0</wp14:pctWidth>
              </wp14:sizeRelH>
            </wp:anchor>
          </w:drawing>
        </mc:Choice>
        <mc:Fallback>
          <w:pict>
            <v:line w14:anchorId="64305AF0" id="Straight Connector 16" o:spid="_x0000_s1026" alt="&quot;&quot;" style="position:absolute;z-index:2516684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734.25pt" to="558pt,7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" strokecolor="#5b6771" strokeweight=".5pt">
              <v:stroke joinstyle="miter"/>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A74F" w14:textId="20823F8A" w:rsidR="00934FB9" w:rsidRDefault="00934FB9" w:rsidP="00934FB9">
    <w:pPr>
      <w:pStyle w:val="Paragraph"/>
      <w:pBdr>
        <w:bottom w:val="single" w:sz="4" w:space="1" w:color="auto"/>
      </w:pBdr>
      <w:tabs>
        <w:tab w:val="right" w:pos="9720"/>
      </w:tabs>
      <w:spacing w:before="240" w:after="0"/>
    </w:pPr>
    <w:r w:rsidRPr="00934FB9">
      <w:t>APS Curriculum Assessment: [Insert curriculum name]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682B4" w14:textId="7DBD643C" w:rsidR="00934FB9" w:rsidRDefault="002D5C48" w:rsidP="002D5C48">
    <w:pPr>
      <w:pStyle w:val="Paragraph"/>
      <w:pBdr>
        <w:bottom w:val="single" w:sz="4" w:space="1" w:color="auto"/>
      </w:pBdr>
      <w:tabs>
        <w:tab w:val="right" w:pos="9720"/>
      </w:tabs>
      <w:spacing w:before="240" w:after="0"/>
    </w:pPr>
    <w:r w:rsidRPr="00934FB9">
      <w:t>APS Curriculum Assessment: [Insert curriculum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965A4" w:themeColor="accent1"/>
      </w:rPr>
    </w:lvl>
  </w:abstractNum>
  <w:abstractNum w:abstractNumId="8" w15:restartNumberingAfterBreak="0">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965A4"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FFF533D"/>
    <w:multiLevelType w:val="hybridMultilevel"/>
    <w:tmpl w:val="C88AF66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ED3016"/>
    <w:multiLevelType w:val="hybridMultilevel"/>
    <w:tmpl w:val="37FAFE3C"/>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C53CFC"/>
    <w:multiLevelType w:val="hybridMultilevel"/>
    <w:tmpl w:val="5DBA44F8"/>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8C036A"/>
    <w:multiLevelType w:val="hybridMultilevel"/>
    <w:tmpl w:val="CEFAD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1C700F5"/>
    <w:multiLevelType w:val="hybridMultilevel"/>
    <w:tmpl w:val="C28ABA4C"/>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7" w15:restartNumberingAfterBreak="0">
    <w:nsid w:val="35BF260B"/>
    <w:multiLevelType w:val="hybridMultilevel"/>
    <w:tmpl w:val="5296AA9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655570"/>
    <w:multiLevelType w:val="hybridMultilevel"/>
    <w:tmpl w:val="8A068466"/>
    <w:lvl w:ilvl="0" w:tplc="A77259E2">
      <w:start w:val="1"/>
      <w:numFmt w:val="bullet"/>
      <w:pStyle w:val="TableListBullet2"/>
      <w:lvlText w:val="–"/>
      <w:lvlJc w:val="left"/>
      <w:pPr>
        <w:tabs>
          <w:tab w:val="num" w:pos="432"/>
        </w:tabs>
        <w:ind w:left="432" w:hanging="216"/>
      </w:pPr>
      <w:rPr>
        <w:rFonts w:ascii="Times New Roman" w:hAnsi="Times New Roman" w:cs="Times New Roman" w:hint="default"/>
        <w:color w:val="0965A4" w:themeColor="accent1"/>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19" w15:restartNumberingAfterBreak="0">
    <w:nsid w:val="3B5C03A1"/>
    <w:multiLevelType w:val="hybridMultilevel"/>
    <w:tmpl w:val="4900D99A"/>
    <w:lvl w:ilvl="0" w:tplc="92207DE8">
      <w:start w:val="1"/>
      <w:numFmt w:val="lowerLetter"/>
      <w:pStyle w:val="ListAlpha3"/>
      <w:lvlText w:val="%1."/>
      <w:lvlJc w:val="left"/>
      <w:pPr>
        <w:tabs>
          <w:tab w:val="num" w:pos="1080"/>
        </w:tabs>
        <w:ind w:left="1080" w:hanging="360"/>
      </w:pPr>
      <w:rPr>
        <w:rFonts w:asciiTheme="minorHAnsi" w:hAnsiTheme="min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E062759"/>
    <w:multiLevelType w:val="hybridMultilevel"/>
    <w:tmpl w:val="120216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2E6D91"/>
    <w:multiLevelType w:val="hybridMultilevel"/>
    <w:tmpl w:val="40CC40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7512292"/>
    <w:multiLevelType w:val="hybridMultilevel"/>
    <w:tmpl w:val="FD7C3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AC3485"/>
    <w:multiLevelType w:val="hybridMultilevel"/>
    <w:tmpl w:val="526C64B8"/>
    <w:lvl w:ilvl="0" w:tplc="789ED4D4">
      <w:start w:val="1"/>
      <w:numFmt w:val="upperLetter"/>
      <w:pStyle w:val="ListAlpha"/>
      <w:lvlText w:val="%1."/>
      <w:lvlJc w:val="left"/>
      <w:pPr>
        <w:tabs>
          <w:tab w:val="num" w:pos="360"/>
        </w:tabs>
        <w:ind w:left="360" w:hanging="360"/>
      </w:pPr>
      <w:rPr>
        <w:rFonts w:asciiTheme="minorHAnsi" w:hAnsiTheme="minorHAns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B46582"/>
    <w:multiLevelType w:val="multilevel"/>
    <w:tmpl w:val="C52CAF94"/>
    <w:lvl w:ilvl="0">
      <w:start w:val="1"/>
      <w:numFmt w:val="upperLetter"/>
      <w:lvlText w:val="%1."/>
      <w:lvlJc w:val="left"/>
      <w:pPr>
        <w:ind w:left="360" w:hanging="360"/>
      </w:pPr>
      <w:rPr>
        <w:rFonts w:asciiTheme="minorHAnsi" w:hAnsiTheme="minorHAnsi"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6" w15:restartNumberingAfterBreak="0">
    <w:nsid w:val="50EC3F6A"/>
    <w:multiLevelType w:val="hybridMultilevel"/>
    <w:tmpl w:val="F8383D1C"/>
    <w:lvl w:ilvl="0" w:tplc="D97643EE">
      <w:start w:val="1"/>
      <w:numFmt w:val="lowerLetter"/>
      <w:pStyle w:val="ListAlpha2"/>
      <w:lvlText w:val="%1."/>
      <w:lvlJc w:val="left"/>
      <w:pPr>
        <w:tabs>
          <w:tab w:val="num" w:pos="720"/>
        </w:tabs>
        <w:ind w:left="720" w:hanging="360"/>
      </w:pPr>
      <w:rPr>
        <w:rFonts w:asciiTheme="minorHAnsi" w:hAnsiTheme="min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EE36962"/>
    <w:multiLevelType w:val="hybridMultilevel"/>
    <w:tmpl w:val="980A3E10"/>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30" w15:restartNumberingAfterBreak="0">
    <w:nsid w:val="69357370"/>
    <w:multiLevelType w:val="hybridMultilevel"/>
    <w:tmpl w:val="F4BA1F02"/>
    <w:lvl w:ilvl="0" w:tplc="ED2C6AD8">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1" w15:restartNumberingAfterBreak="0">
    <w:nsid w:val="6A1A31F9"/>
    <w:multiLevelType w:val="singleLevel"/>
    <w:tmpl w:val="98BCFBF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2"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92108701">
    <w:abstractNumId w:val="5"/>
  </w:num>
  <w:num w:numId="2" w16cid:durableId="1458379440">
    <w:abstractNumId w:val="4"/>
  </w:num>
  <w:num w:numId="3" w16cid:durableId="1704555881">
    <w:abstractNumId w:val="1"/>
  </w:num>
  <w:num w:numId="4" w16cid:durableId="181632159">
    <w:abstractNumId w:val="0"/>
  </w:num>
  <w:num w:numId="5" w16cid:durableId="1706759255">
    <w:abstractNumId w:val="25"/>
  </w:num>
  <w:num w:numId="6" w16cid:durableId="183906858">
    <w:abstractNumId w:val="13"/>
  </w:num>
  <w:num w:numId="7" w16cid:durableId="95490831">
    <w:abstractNumId w:val="11"/>
  </w:num>
  <w:num w:numId="8" w16cid:durableId="9990375">
    <w:abstractNumId w:val="28"/>
  </w:num>
  <w:num w:numId="9" w16cid:durableId="1991404078">
    <w:abstractNumId w:val="10"/>
  </w:num>
  <w:num w:numId="10" w16cid:durableId="1671710625">
    <w:abstractNumId w:val="15"/>
  </w:num>
  <w:num w:numId="11" w16cid:durableId="2026057585">
    <w:abstractNumId w:val="29"/>
  </w:num>
  <w:num w:numId="12" w16cid:durableId="962426470">
    <w:abstractNumId w:val="32"/>
  </w:num>
  <w:num w:numId="13" w16cid:durableId="447310931">
    <w:abstractNumId w:val="20"/>
  </w:num>
  <w:num w:numId="14" w16cid:durableId="2017295291">
    <w:abstractNumId w:val="27"/>
  </w:num>
  <w:num w:numId="15" w16cid:durableId="850724404">
    <w:abstractNumId w:val="12"/>
  </w:num>
  <w:num w:numId="16" w16cid:durableId="1568761079">
    <w:abstractNumId w:val="9"/>
  </w:num>
  <w:num w:numId="17" w16cid:durableId="1104614525">
    <w:abstractNumId w:val="7"/>
  </w:num>
  <w:num w:numId="18" w16cid:durableId="136386625">
    <w:abstractNumId w:val="6"/>
  </w:num>
  <w:num w:numId="19" w16cid:durableId="2009214055">
    <w:abstractNumId w:val="8"/>
  </w:num>
  <w:num w:numId="20" w16cid:durableId="1755198575">
    <w:abstractNumId w:val="3"/>
  </w:num>
  <w:num w:numId="21" w16cid:durableId="208998786">
    <w:abstractNumId w:val="2"/>
  </w:num>
  <w:num w:numId="22" w16cid:durableId="1004405453">
    <w:abstractNumId w:val="16"/>
  </w:num>
  <w:num w:numId="23" w16cid:durableId="2043941488">
    <w:abstractNumId w:val="23"/>
  </w:num>
  <w:num w:numId="24" w16cid:durableId="881208437">
    <w:abstractNumId w:val="21"/>
  </w:num>
  <w:num w:numId="25" w16cid:durableId="1667321414">
    <w:abstractNumId w:val="22"/>
  </w:num>
  <w:num w:numId="26" w16cid:durableId="1780835141">
    <w:abstractNumId w:val="17"/>
  </w:num>
  <w:num w:numId="27" w16cid:durableId="517043823">
    <w:abstractNumId w:val="18"/>
  </w:num>
  <w:num w:numId="28" w16cid:durableId="1836727365">
    <w:abstractNumId w:val="30"/>
  </w:num>
  <w:num w:numId="29" w16cid:durableId="1978534874">
    <w:abstractNumId w:val="31"/>
    <w:lvlOverride w:ilvl="0">
      <w:startOverride w:val="1"/>
      <w:lvl w:ilvl="0">
        <w:start w:val="1"/>
        <w:numFmt w:val="decimal"/>
        <w:pStyle w:val="SidebarListNumber"/>
        <w:lvlText w:val="%1."/>
        <w:lvlJc w:val="left"/>
        <w:pPr>
          <w:tabs>
            <w:tab w:val="num" w:pos="576"/>
          </w:tabs>
          <w:ind w:left="576" w:hanging="288"/>
        </w:pPr>
        <w:rPr>
          <w:rFonts w:hint="default"/>
          <w:color w:val="5B6771" w:themeColor="accent3"/>
        </w:rPr>
      </w:lvl>
    </w:lvlOverride>
  </w:num>
  <w:num w:numId="30" w16cid:durableId="2020422603">
    <w:abstractNumId w:val="24"/>
  </w:num>
  <w:num w:numId="31" w16cid:durableId="1043486348">
    <w:abstractNumId w:val="26"/>
  </w:num>
  <w:num w:numId="32" w16cid:durableId="252277990">
    <w:abstractNumId w:val="19"/>
  </w:num>
  <w:num w:numId="33" w16cid:durableId="628517919">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QFSet/>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D65"/>
    <w:rsid w:val="00000AA4"/>
    <w:rsid w:val="00003A49"/>
    <w:rsid w:val="00004440"/>
    <w:rsid w:val="00004A51"/>
    <w:rsid w:val="00004AAA"/>
    <w:rsid w:val="00004DCC"/>
    <w:rsid w:val="00005CF0"/>
    <w:rsid w:val="00005DD0"/>
    <w:rsid w:val="00007690"/>
    <w:rsid w:val="000077E6"/>
    <w:rsid w:val="00007FE1"/>
    <w:rsid w:val="00010F95"/>
    <w:rsid w:val="00011527"/>
    <w:rsid w:val="000124BB"/>
    <w:rsid w:val="0001315B"/>
    <w:rsid w:val="00014D75"/>
    <w:rsid w:val="000150BC"/>
    <w:rsid w:val="00015394"/>
    <w:rsid w:val="00015C89"/>
    <w:rsid w:val="00016C44"/>
    <w:rsid w:val="000177E5"/>
    <w:rsid w:val="00020242"/>
    <w:rsid w:val="00020439"/>
    <w:rsid w:val="00022109"/>
    <w:rsid w:val="00023F49"/>
    <w:rsid w:val="0002737D"/>
    <w:rsid w:val="0003072A"/>
    <w:rsid w:val="0003297D"/>
    <w:rsid w:val="000336D2"/>
    <w:rsid w:val="00033B02"/>
    <w:rsid w:val="00033BA6"/>
    <w:rsid w:val="00034595"/>
    <w:rsid w:val="0003514B"/>
    <w:rsid w:val="00036CF4"/>
    <w:rsid w:val="00037779"/>
    <w:rsid w:val="0004019D"/>
    <w:rsid w:val="000407A3"/>
    <w:rsid w:val="00041270"/>
    <w:rsid w:val="00041CBC"/>
    <w:rsid w:val="0004484A"/>
    <w:rsid w:val="000465EC"/>
    <w:rsid w:val="00046646"/>
    <w:rsid w:val="000472D2"/>
    <w:rsid w:val="000477EB"/>
    <w:rsid w:val="00050A5E"/>
    <w:rsid w:val="00053087"/>
    <w:rsid w:val="00053204"/>
    <w:rsid w:val="00053F99"/>
    <w:rsid w:val="000569ED"/>
    <w:rsid w:val="00056BBD"/>
    <w:rsid w:val="000579C7"/>
    <w:rsid w:val="00060D38"/>
    <w:rsid w:val="00063AF4"/>
    <w:rsid w:val="00064CFB"/>
    <w:rsid w:val="000658FB"/>
    <w:rsid w:val="00065DE1"/>
    <w:rsid w:val="00066EC1"/>
    <w:rsid w:val="000674D8"/>
    <w:rsid w:val="0006758E"/>
    <w:rsid w:val="0006793B"/>
    <w:rsid w:val="00070D5A"/>
    <w:rsid w:val="000719B9"/>
    <w:rsid w:val="000722B7"/>
    <w:rsid w:val="00075877"/>
    <w:rsid w:val="00076138"/>
    <w:rsid w:val="000766BD"/>
    <w:rsid w:val="00082872"/>
    <w:rsid w:val="00084082"/>
    <w:rsid w:val="00084318"/>
    <w:rsid w:val="0008613A"/>
    <w:rsid w:val="00090334"/>
    <w:rsid w:val="000910A5"/>
    <w:rsid w:val="000915A1"/>
    <w:rsid w:val="00091C8A"/>
    <w:rsid w:val="000933D6"/>
    <w:rsid w:val="00093614"/>
    <w:rsid w:val="00093909"/>
    <w:rsid w:val="00094C49"/>
    <w:rsid w:val="00095140"/>
    <w:rsid w:val="00095A1E"/>
    <w:rsid w:val="00097259"/>
    <w:rsid w:val="00097653"/>
    <w:rsid w:val="00097CD7"/>
    <w:rsid w:val="000A08EF"/>
    <w:rsid w:val="000A39BA"/>
    <w:rsid w:val="000A3A29"/>
    <w:rsid w:val="000A6656"/>
    <w:rsid w:val="000A74AE"/>
    <w:rsid w:val="000B1298"/>
    <w:rsid w:val="000B24E5"/>
    <w:rsid w:val="000B29A2"/>
    <w:rsid w:val="000B335A"/>
    <w:rsid w:val="000B4E8A"/>
    <w:rsid w:val="000B506A"/>
    <w:rsid w:val="000B7351"/>
    <w:rsid w:val="000B7552"/>
    <w:rsid w:val="000B7952"/>
    <w:rsid w:val="000C151D"/>
    <w:rsid w:val="000C1988"/>
    <w:rsid w:val="000C1E85"/>
    <w:rsid w:val="000C2957"/>
    <w:rsid w:val="000C614D"/>
    <w:rsid w:val="000C699A"/>
    <w:rsid w:val="000C6E87"/>
    <w:rsid w:val="000C7C8F"/>
    <w:rsid w:val="000D133A"/>
    <w:rsid w:val="000D1B57"/>
    <w:rsid w:val="000D1FF5"/>
    <w:rsid w:val="000D28AC"/>
    <w:rsid w:val="000D29F0"/>
    <w:rsid w:val="000D39A0"/>
    <w:rsid w:val="000D4A6A"/>
    <w:rsid w:val="000D605E"/>
    <w:rsid w:val="000D7265"/>
    <w:rsid w:val="000E006F"/>
    <w:rsid w:val="000E0819"/>
    <w:rsid w:val="000E0D2F"/>
    <w:rsid w:val="000E1243"/>
    <w:rsid w:val="000E1629"/>
    <w:rsid w:val="000E24C8"/>
    <w:rsid w:val="000E2FBA"/>
    <w:rsid w:val="000E3C53"/>
    <w:rsid w:val="000E3D63"/>
    <w:rsid w:val="000E4644"/>
    <w:rsid w:val="000E5373"/>
    <w:rsid w:val="000F0883"/>
    <w:rsid w:val="000F0C97"/>
    <w:rsid w:val="000F1DAC"/>
    <w:rsid w:val="000F249C"/>
    <w:rsid w:val="000F45D6"/>
    <w:rsid w:val="000F45FC"/>
    <w:rsid w:val="000F4A0C"/>
    <w:rsid w:val="000F5520"/>
    <w:rsid w:val="000F5AB1"/>
    <w:rsid w:val="000F5D13"/>
    <w:rsid w:val="000F79B8"/>
    <w:rsid w:val="000F7C10"/>
    <w:rsid w:val="00100A7A"/>
    <w:rsid w:val="00102A9A"/>
    <w:rsid w:val="001034AD"/>
    <w:rsid w:val="001035CC"/>
    <w:rsid w:val="00106E64"/>
    <w:rsid w:val="00110D5F"/>
    <w:rsid w:val="00110EE5"/>
    <w:rsid w:val="00110F6C"/>
    <w:rsid w:val="00112107"/>
    <w:rsid w:val="00113DF0"/>
    <w:rsid w:val="00114550"/>
    <w:rsid w:val="001150FE"/>
    <w:rsid w:val="001153CD"/>
    <w:rsid w:val="00115541"/>
    <w:rsid w:val="00117869"/>
    <w:rsid w:val="0012038B"/>
    <w:rsid w:val="001204F5"/>
    <w:rsid w:val="001217DE"/>
    <w:rsid w:val="00122DD5"/>
    <w:rsid w:val="00123155"/>
    <w:rsid w:val="001231CE"/>
    <w:rsid w:val="00124FE1"/>
    <w:rsid w:val="00125CF6"/>
    <w:rsid w:val="00125DDF"/>
    <w:rsid w:val="00125F02"/>
    <w:rsid w:val="00125FA2"/>
    <w:rsid w:val="001276A4"/>
    <w:rsid w:val="00127793"/>
    <w:rsid w:val="00127A91"/>
    <w:rsid w:val="00127BD0"/>
    <w:rsid w:val="001302BD"/>
    <w:rsid w:val="00131893"/>
    <w:rsid w:val="00131F60"/>
    <w:rsid w:val="00132040"/>
    <w:rsid w:val="001343B6"/>
    <w:rsid w:val="00135790"/>
    <w:rsid w:val="001360F2"/>
    <w:rsid w:val="00136129"/>
    <w:rsid w:val="0014130E"/>
    <w:rsid w:val="00141ED8"/>
    <w:rsid w:val="001450E4"/>
    <w:rsid w:val="00145F0A"/>
    <w:rsid w:val="00145F3A"/>
    <w:rsid w:val="00146BA5"/>
    <w:rsid w:val="001529D2"/>
    <w:rsid w:val="0015344C"/>
    <w:rsid w:val="0015348D"/>
    <w:rsid w:val="00154E93"/>
    <w:rsid w:val="001555F7"/>
    <w:rsid w:val="0015654B"/>
    <w:rsid w:val="0016068B"/>
    <w:rsid w:val="001606FF"/>
    <w:rsid w:val="00161870"/>
    <w:rsid w:val="00163A2B"/>
    <w:rsid w:val="0016400A"/>
    <w:rsid w:val="001645B2"/>
    <w:rsid w:val="0016728D"/>
    <w:rsid w:val="001673B1"/>
    <w:rsid w:val="0017049A"/>
    <w:rsid w:val="00173EA1"/>
    <w:rsid w:val="00173FB5"/>
    <w:rsid w:val="001758DA"/>
    <w:rsid w:val="00176C05"/>
    <w:rsid w:val="001776C2"/>
    <w:rsid w:val="00177D65"/>
    <w:rsid w:val="00180EFC"/>
    <w:rsid w:val="0018145F"/>
    <w:rsid w:val="00181990"/>
    <w:rsid w:val="00181E81"/>
    <w:rsid w:val="001827DF"/>
    <w:rsid w:val="00182B49"/>
    <w:rsid w:val="001836E5"/>
    <w:rsid w:val="00183721"/>
    <w:rsid w:val="00184240"/>
    <w:rsid w:val="00185DBF"/>
    <w:rsid w:val="001874BE"/>
    <w:rsid w:val="00190860"/>
    <w:rsid w:val="001922D2"/>
    <w:rsid w:val="001958C3"/>
    <w:rsid w:val="001965FB"/>
    <w:rsid w:val="0019753A"/>
    <w:rsid w:val="001A074F"/>
    <w:rsid w:val="001A095C"/>
    <w:rsid w:val="001A1F0A"/>
    <w:rsid w:val="001A1FA1"/>
    <w:rsid w:val="001A3CA2"/>
    <w:rsid w:val="001A4946"/>
    <w:rsid w:val="001A770B"/>
    <w:rsid w:val="001A7BA2"/>
    <w:rsid w:val="001A7D76"/>
    <w:rsid w:val="001B07E9"/>
    <w:rsid w:val="001B13B1"/>
    <w:rsid w:val="001B2B16"/>
    <w:rsid w:val="001B30D0"/>
    <w:rsid w:val="001B3F3D"/>
    <w:rsid w:val="001B463A"/>
    <w:rsid w:val="001B484A"/>
    <w:rsid w:val="001B5402"/>
    <w:rsid w:val="001B5915"/>
    <w:rsid w:val="001B5AE2"/>
    <w:rsid w:val="001B6905"/>
    <w:rsid w:val="001B692E"/>
    <w:rsid w:val="001C2B15"/>
    <w:rsid w:val="001C376D"/>
    <w:rsid w:val="001C3BCA"/>
    <w:rsid w:val="001C42A0"/>
    <w:rsid w:val="001C4DCF"/>
    <w:rsid w:val="001C5F17"/>
    <w:rsid w:val="001C61D5"/>
    <w:rsid w:val="001C65F7"/>
    <w:rsid w:val="001C76EA"/>
    <w:rsid w:val="001D062B"/>
    <w:rsid w:val="001D25DA"/>
    <w:rsid w:val="001D2C95"/>
    <w:rsid w:val="001D30CB"/>
    <w:rsid w:val="001D469C"/>
    <w:rsid w:val="001D5E8F"/>
    <w:rsid w:val="001D6E23"/>
    <w:rsid w:val="001E1A71"/>
    <w:rsid w:val="001E2900"/>
    <w:rsid w:val="001E35E0"/>
    <w:rsid w:val="001E4003"/>
    <w:rsid w:val="001E402A"/>
    <w:rsid w:val="001E5620"/>
    <w:rsid w:val="001E5927"/>
    <w:rsid w:val="001E6259"/>
    <w:rsid w:val="001E6964"/>
    <w:rsid w:val="001E733A"/>
    <w:rsid w:val="001E791E"/>
    <w:rsid w:val="001F10F4"/>
    <w:rsid w:val="001F1194"/>
    <w:rsid w:val="001F18E0"/>
    <w:rsid w:val="001F1D96"/>
    <w:rsid w:val="001F2597"/>
    <w:rsid w:val="001F4B2B"/>
    <w:rsid w:val="001F6E51"/>
    <w:rsid w:val="0020050F"/>
    <w:rsid w:val="00200DC8"/>
    <w:rsid w:val="002020D4"/>
    <w:rsid w:val="00202145"/>
    <w:rsid w:val="002021FC"/>
    <w:rsid w:val="00204D52"/>
    <w:rsid w:val="00205654"/>
    <w:rsid w:val="002058B8"/>
    <w:rsid w:val="0020636B"/>
    <w:rsid w:val="00207B4D"/>
    <w:rsid w:val="00207FE1"/>
    <w:rsid w:val="00210D06"/>
    <w:rsid w:val="0021146A"/>
    <w:rsid w:val="00211D23"/>
    <w:rsid w:val="00212B22"/>
    <w:rsid w:val="00213758"/>
    <w:rsid w:val="00213980"/>
    <w:rsid w:val="00214FEA"/>
    <w:rsid w:val="00215E29"/>
    <w:rsid w:val="00216757"/>
    <w:rsid w:val="00217AA4"/>
    <w:rsid w:val="002214A1"/>
    <w:rsid w:val="002225E7"/>
    <w:rsid w:val="00222AA8"/>
    <w:rsid w:val="00222C00"/>
    <w:rsid w:val="0022368A"/>
    <w:rsid w:val="00223CF5"/>
    <w:rsid w:val="002243B9"/>
    <w:rsid w:val="00226832"/>
    <w:rsid w:val="0023207B"/>
    <w:rsid w:val="002330D8"/>
    <w:rsid w:val="00233297"/>
    <w:rsid w:val="0023403C"/>
    <w:rsid w:val="002342C5"/>
    <w:rsid w:val="002345EB"/>
    <w:rsid w:val="00234FA2"/>
    <w:rsid w:val="00236488"/>
    <w:rsid w:val="0024017F"/>
    <w:rsid w:val="0024044A"/>
    <w:rsid w:val="00241063"/>
    <w:rsid w:val="00241162"/>
    <w:rsid w:val="00241FA1"/>
    <w:rsid w:val="00242E87"/>
    <w:rsid w:val="00243C1C"/>
    <w:rsid w:val="00245C35"/>
    <w:rsid w:val="00245E02"/>
    <w:rsid w:val="00246294"/>
    <w:rsid w:val="002468B9"/>
    <w:rsid w:val="00246C73"/>
    <w:rsid w:val="00246DD9"/>
    <w:rsid w:val="00250721"/>
    <w:rsid w:val="002510C2"/>
    <w:rsid w:val="002517FC"/>
    <w:rsid w:val="00251945"/>
    <w:rsid w:val="002533ED"/>
    <w:rsid w:val="00253D22"/>
    <w:rsid w:val="00253D96"/>
    <w:rsid w:val="00254312"/>
    <w:rsid w:val="00254429"/>
    <w:rsid w:val="00254C68"/>
    <w:rsid w:val="00255594"/>
    <w:rsid w:val="00256CB0"/>
    <w:rsid w:val="00260016"/>
    <w:rsid w:val="002602D0"/>
    <w:rsid w:val="002608A1"/>
    <w:rsid w:val="0026097C"/>
    <w:rsid w:val="00261FCF"/>
    <w:rsid w:val="0026277A"/>
    <w:rsid w:val="00263453"/>
    <w:rsid w:val="00263CC9"/>
    <w:rsid w:val="002665DA"/>
    <w:rsid w:val="00267451"/>
    <w:rsid w:val="00267ABA"/>
    <w:rsid w:val="00271DDE"/>
    <w:rsid w:val="002721E8"/>
    <w:rsid w:val="0027240C"/>
    <w:rsid w:val="00272570"/>
    <w:rsid w:val="00273689"/>
    <w:rsid w:val="00273E2C"/>
    <w:rsid w:val="002748E3"/>
    <w:rsid w:val="00275207"/>
    <w:rsid w:val="00275D7E"/>
    <w:rsid w:val="00275ED2"/>
    <w:rsid w:val="00276819"/>
    <w:rsid w:val="00280C09"/>
    <w:rsid w:val="00281D1A"/>
    <w:rsid w:val="00281DE7"/>
    <w:rsid w:val="00283514"/>
    <w:rsid w:val="002838B7"/>
    <w:rsid w:val="00283A02"/>
    <w:rsid w:val="00285E1D"/>
    <w:rsid w:val="002860ED"/>
    <w:rsid w:val="002861E9"/>
    <w:rsid w:val="00286399"/>
    <w:rsid w:val="0028762D"/>
    <w:rsid w:val="002909EE"/>
    <w:rsid w:val="00290ADF"/>
    <w:rsid w:val="00290B8A"/>
    <w:rsid w:val="00290BD9"/>
    <w:rsid w:val="0029106F"/>
    <w:rsid w:val="002917F7"/>
    <w:rsid w:val="0029489C"/>
    <w:rsid w:val="00296669"/>
    <w:rsid w:val="00296B57"/>
    <w:rsid w:val="00296C51"/>
    <w:rsid w:val="00297F46"/>
    <w:rsid w:val="002A131C"/>
    <w:rsid w:val="002A25C4"/>
    <w:rsid w:val="002A30AA"/>
    <w:rsid w:val="002A32E2"/>
    <w:rsid w:val="002A51F3"/>
    <w:rsid w:val="002A55A3"/>
    <w:rsid w:val="002A6431"/>
    <w:rsid w:val="002A652D"/>
    <w:rsid w:val="002A6954"/>
    <w:rsid w:val="002B0EE7"/>
    <w:rsid w:val="002B0FD2"/>
    <w:rsid w:val="002B1EC4"/>
    <w:rsid w:val="002B1EEF"/>
    <w:rsid w:val="002B33F6"/>
    <w:rsid w:val="002B4855"/>
    <w:rsid w:val="002B551B"/>
    <w:rsid w:val="002B6AED"/>
    <w:rsid w:val="002B6D3C"/>
    <w:rsid w:val="002B6E26"/>
    <w:rsid w:val="002B72A8"/>
    <w:rsid w:val="002C090F"/>
    <w:rsid w:val="002C1CC2"/>
    <w:rsid w:val="002C3499"/>
    <w:rsid w:val="002D0406"/>
    <w:rsid w:val="002D04C8"/>
    <w:rsid w:val="002D061A"/>
    <w:rsid w:val="002D2A10"/>
    <w:rsid w:val="002D2D6F"/>
    <w:rsid w:val="002D4533"/>
    <w:rsid w:val="002D4865"/>
    <w:rsid w:val="002D5C48"/>
    <w:rsid w:val="002D7125"/>
    <w:rsid w:val="002D7812"/>
    <w:rsid w:val="002D7C7A"/>
    <w:rsid w:val="002E0023"/>
    <w:rsid w:val="002E172F"/>
    <w:rsid w:val="002E2B6B"/>
    <w:rsid w:val="002E31A1"/>
    <w:rsid w:val="002E385A"/>
    <w:rsid w:val="002E493A"/>
    <w:rsid w:val="002E4949"/>
    <w:rsid w:val="002E5760"/>
    <w:rsid w:val="002E6B89"/>
    <w:rsid w:val="002E6E25"/>
    <w:rsid w:val="002E72B7"/>
    <w:rsid w:val="002F1308"/>
    <w:rsid w:val="002F3BC4"/>
    <w:rsid w:val="002F472F"/>
    <w:rsid w:val="002F65A2"/>
    <w:rsid w:val="002F7249"/>
    <w:rsid w:val="003012F0"/>
    <w:rsid w:val="003029EF"/>
    <w:rsid w:val="00302A16"/>
    <w:rsid w:val="00302D51"/>
    <w:rsid w:val="00302E12"/>
    <w:rsid w:val="0030370F"/>
    <w:rsid w:val="00306985"/>
    <w:rsid w:val="003077F3"/>
    <w:rsid w:val="00307F1F"/>
    <w:rsid w:val="003101A9"/>
    <w:rsid w:val="0031043A"/>
    <w:rsid w:val="00310922"/>
    <w:rsid w:val="00310DA1"/>
    <w:rsid w:val="00310E79"/>
    <w:rsid w:val="00310FB2"/>
    <w:rsid w:val="003112C1"/>
    <w:rsid w:val="00311676"/>
    <w:rsid w:val="00311E7C"/>
    <w:rsid w:val="00314840"/>
    <w:rsid w:val="00315AB0"/>
    <w:rsid w:val="00315C09"/>
    <w:rsid w:val="00315FBD"/>
    <w:rsid w:val="00317296"/>
    <w:rsid w:val="00317A49"/>
    <w:rsid w:val="0032079E"/>
    <w:rsid w:val="00321035"/>
    <w:rsid w:val="00322357"/>
    <w:rsid w:val="00323080"/>
    <w:rsid w:val="003239AA"/>
    <w:rsid w:val="0032421B"/>
    <w:rsid w:val="00324F33"/>
    <w:rsid w:val="003253D6"/>
    <w:rsid w:val="00325C25"/>
    <w:rsid w:val="00326BEA"/>
    <w:rsid w:val="003304D3"/>
    <w:rsid w:val="003306A6"/>
    <w:rsid w:val="00331DF1"/>
    <w:rsid w:val="003322CC"/>
    <w:rsid w:val="00336603"/>
    <w:rsid w:val="00337840"/>
    <w:rsid w:val="00337B88"/>
    <w:rsid w:val="003421D0"/>
    <w:rsid w:val="0034283B"/>
    <w:rsid w:val="00343C1D"/>
    <w:rsid w:val="00343EA2"/>
    <w:rsid w:val="00344028"/>
    <w:rsid w:val="003448A5"/>
    <w:rsid w:val="00346544"/>
    <w:rsid w:val="00346984"/>
    <w:rsid w:val="00351116"/>
    <w:rsid w:val="00351630"/>
    <w:rsid w:val="00352ED3"/>
    <w:rsid w:val="003542F4"/>
    <w:rsid w:val="003549B8"/>
    <w:rsid w:val="00354C20"/>
    <w:rsid w:val="00354DE3"/>
    <w:rsid w:val="003550E5"/>
    <w:rsid w:val="00355ABC"/>
    <w:rsid w:val="00356DE9"/>
    <w:rsid w:val="0036105B"/>
    <w:rsid w:val="00363132"/>
    <w:rsid w:val="00363647"/>
    <w:rsid w:val="00364B94"/>
    <w:rsid w:val="0036591A"/>
    <w:rsid w:val="0036748D"/>
    <w:rsid w:val="00370758"/>
    <w:rsid w:val="003708F8"/>
    <w:rsid w:val="00370AAF"/>
    <w:rsid w:val="00370DB3"/>
    <w:rsid w:val="00370E2E"/>
    <w:rsid w:val="003723B6"/>
    <w:rsid w:val="00374143"/>
    <w:rsid w:val="003748B8"/>
    <w:rsid w:val="003753F1"/>
    <w:rsid w:val="0037568A"/>
    <w:rsid w:val="003764D0"/>
    <w:rsid w:val="00376D12"/>
    <w:rsid w:val="003771BE"/>
    <w:rsid w:val="00380751"/>
    <w:rsid w:val="003838B4"/>
    <w:rsid w:val="003842A6"/>
    <w:rsid w:val="003868C5"/>
    <w:rsid w:val="00386FBE"/>
    <w:rsid w:val="00391BF8"/>
    <w:rsid w:val="00391D57"/>
    <w:rsid w:val="00393366"/>
    <w:rsid w:val="003935E8"/>
    <w:rsid w:val="003937C3"/>
    <w:rsid w:val="00393E50"/>
    <w:rsid w:val="003958E4"/>
    <w:rsid w:val="00397224"/>
    <w:rsid w:val="003975B3"/>
    <w:rsid w:val="00397DA3"/>
    <w:rsid w:val="003A1025"/>
    <w:rsid w:val="003A117A"/>
    <w:rsid w:val="003A32F7"/>
    <w:rsid w:val="003A4E13"/>
    <w:rsid w:val="003A548C"/>
    <w:rsid w:val="003A5635"/>
    <w:rsid w:val="003A6100"/>
    <w:rsid w:val="003B12CB"/>
    <w:rsid w:val="003B20FB"/>
    <w:rsid w:val="003B2415"/>
    <w:rsid w:val="003B2582"/>
    <w:rsid w:val="003B25C1"/>
    <w:rsid w:val="003B3B2D"/>
    <w:rsid w:val="003B3B48"/>
    <w:rsid w:val="003B6629"/>
    <w:rsid w:val="003B7B39"/>
    <w:rsid w:val="003C25A8"/>
    <w:rsid w:val="003C2863"/>
    <w:rsid w:val="003C3A5C"/>
    <w:rsid w:val="003C4F02"/>
    <w:rsid w:val="003C63EF"/>
    <w:rsid w:val="003C7286"/>
    <w:rsid w:val="003D0C82"/>
    <w:rsid w:val="003D0FFC"/>
    <w:rsid w:val="003D32FE"/>
    <w:rsid w:val="003D396C"/>
    <w:rsid w:val="003D3D56"/>
    <w:rsid w:val="003D40D7"/>
    <w:rsid w:val="003D44DE"/>
    <w:rsid w:val="003D46AA"/>
    <w:rsid w:val="003D5828"/>
    <w:rsid w:val="003D6D3B"/>
    <w:rsid w:val="003D7101"/>
    <w:rsid w:val="003D738D"/>
    <w:rsid w:val="003D7CA2"/>
    <w:rsid w:val="003D7CC8"/>
    <w:rsid w:val="003D7EC0"/>
    <w:rsid w:val="003E0484"/>
    <w:rsid w:val="003E08CD"/>
    <w:rsid w:val="003E3736"/>
    <w:rsid w:val="003E40FF"/>
    <w:rsid w:val="003E6436"/>
    <w:rsid w:val="003E788B"/>
    <w:rsid w:val="003F020C"/>
    <w:rsid w:val="003F028A"/>
    <w:rsid w:val="003F046C"/>
    <w:rsid w:val="003F2B19"/>
    <w:rsid w:val="003F448F"/>
    <w:rsid w:val="003F52FB"/>
    <w:rsid w:val="003F59C8"/>
    <w:rsid w:val="003F71D1"/>
    <w:rsid w:val="003F743E"/>
    <w:rsid w:val="003F757E"/>
    <w:rsid w:val="003F79FE"/>
    <w:rsid w:val="003F7A8F"/>
    <w:rsid w:val="00401936"/>
    <w:rsid w:val="00401C1D"/>
    <w:rsid w:val="00405CAB"/>
    <w:rsid w:val="00407307"/>
    <w:rsid w:val="00410450"/>
    <w:rsid w:val="004105B6"/>
    <w:rsid w:val="00410744"/>
    <w:rsid w:val="0041080B"/>
    <w:rsid w:val="00411ADB"/>
    <w:rsid w:val="00411FF6"/>
    <w:rsid w:val="004129BC"/>
    <w:rsid w:val="00412D75"/>
    <w:rsid w:val="0041335E"/>
    <w:rsid w:val="00413815"/>
    <w:rsid w:val="004146B1"/>
    <w:rsid w:val="00415815"/>
    <w:rsid w:val="00420ECE"/>
    <w:rsid w:val="00421951"/>
    <w:rsid w:val="0042260F"/>
    <w:rsid w:val="004229F6"/>
    <w:rsid w:val="00423787"/>
    <w:rsid w:val="004237F7"/>
    <w:rsid w:val="00423CFA"/>
    <w:rsid w:val="0042468F"/>
    <w:rsid w:val="0042483F"/>
    <w:rsid w:val="00427078"/>
    <w:rsid w:val="00430092"/>
    <w:rsid w:val="00431833"/>
    <w:rsid w:val="00434004"/>
    <w:rsid w:val="004347B2"/>
    <w:rsid w:val="00436973"/>
    <w:rsid w:val="00437AD4"/>
    <w:rsid w:val="00440445"/>
    <w:rsid w:val="0044094F"/>
    <w:rsid w:val="00442C45"/>
    <w:rsid w:val="00442E32"/>
    <w:rsid w:val="004434FA"/>
    <w:rsid w:val="004439F8"/>
    <w:rsid w:val="00443F45"/>
    <w:rsid w:val="004448DD"/>
    <w:rsid w:val="00444F5D"/>
    <w:rsid w:val="004456F4"/>
    <w:rsid w:val="00447FD4"/>
    <w:rsid w:val="00451083"/>
    <w:rsid w:val="004515D5"/>
    <w:rsid w:val="00451606"/>
    <w:rsid w:val="0045240C"/>
    <w:rsid w:val="00452845"/>
    <w:rsid w:val="00452BB4"/>
    <w:rsid w:val="004551D1"/>
    <w:rsid w:val="00455CD5"/>
    <w:rsid w:val="00455F37"/>
    <w:rsid w:val="004560AF"/>
    <w:rsid w:val="0045647D"/>
    <w:rsid w:val="00456D48"/>
    <w:rsid w:val="004616A0"/>
    <w:rsid w:val="0046198A"/>
    <w:rsid w:val="00461DE8"/>
    <w:rsid w:val="00461FA7"/>
    <w:rsid w:val="00464F10"/>
    <w:rsid w:val="00465BF8"/>
    <w:rsid w:val="0046700A"/>
    <w:rsid w:val="004702D7"/>
    <w:rsid w:val="00470A49"/>
    <w:rsid w:val="004712BA"/>
    <w:rsid w:val="004715A1"/>
    <w:rsid w:val="004716D6"/>
    <w:rsid w:val="00471AC7"/>
    <w:rsid w:val="00471F33"/>
    <w:rsid w:val="004743D7"/>
    <w:rsid w:val="0047487F"/>
    <w:rsid w:val="00475995"/>
    <w:rsid w:val="004759A1"/>
    <w:rsid w:val="00475A98"/>
    <w:rsid w:val="004765E8"/>
    <w:rsid w:val="004769A6"/>
    <w:rsid w:val="0048034F"/>
    <w:rsid w:val="00482DF6"/>
    <w:rsid w:val="00482DFF"/>
    <w:rsid w:val="004832B9"/>
    <w:rsid w:val="004836DB"/>
    <w:rsid w:val="00485BD5"/>
    <w:rsid w:val="00490340"/>
    <w:rsid w:val="00490683"/>
    <w:rsid w:val="00495B9A"/>
    <w:rsid w:val="00495CE6"/>
    <w:rsid w:val="00496D69"/>
    <w:rsid w:val="00496F66"/>
    <w:rsid w:val="004976E1"/>
    <w:rsid w:val="00497D58"/>
    <w:rsid w:val="00497E37"/>
    <w:rsid w:val="004A0704"/>
    <w:rsid w:val="004A1EB3"/>
    <w:rsid w:val="004A2DBA"/>
    <w:rsid w:val="004A3274"/>
    <w:rsid w:val="004A68C5"/>
    <w:rsid w:val="004A69DD"/>
    <w:rsid w:val="004A6B8F"/>
    <w:rsid w:val="004A7130"/>
    <w:rsid w:val="004A771F"/>
    <w:rsid w:val="004A7BFD"/>
    <w:rsid w:val="004B0954"/>
    <w:rsid w:val="004B0AB8"/>
    <w:rsid w:val="004B10CE"/>
    <w:rsid w:val="004B2179"/>
    <w:rsid w:val="004B2E0C"/>
    <w:rsid w:val="004B3DD4"/>
    <w:rsid w:val="004B40F0"/>
    <w:rsid w:val="004B64BA"/>
    <w:rsid w:val="004B6825"/>
    <w:rsid w:val="004B7641"/>
    <w:rsid w:val="004B79D8"/>
    <w:rsid w:val="004B7E9F"/>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A09"/>
    <w:rsid w:val="004D1C99"/>
    <w:rsid w:val="004D20FF"/>
    <w:rsid w:val="004D25C7"/>
    <w:rsid w:val="004D4FC2"/>
    <w:rsid w:val="004D5A91"/>
    <w:rsid w:val="004D6981"/>
    <w:rsid w:val="004D6A6D"/>
    <w:rsid w:val="004D72E2"/>
    <w:rsid w:val="004D7574"/>
    <w:rsid w:val="004D7586"/>
    <w:rsid w:val="004E3281"/>
    <w:rsid w:val="004E596F"/>
    <w:rsid w:val="004E694A"/>
    <w:rsid w:val="004E698A"/>
    <w:rsid w:val="004E6EB8"/>
    <w:rsid w:val="004E6EF8"/>
    <w:rsid w:val="004E6FB2"/>
    <w:rsid w:val="004E729B"/>
    <w:rsid w:val="004E7E03"/>
    <w:rsid w:val="004F2EA4"/>
    <w:rsid w:val="004F30AB"/>
    <w:rsid w:val="004F3361"/>
    <w:rsid w:val="004F59ED"/>
    <w:rsid w:val="004F6225"/>
    <w:rsid w:val="004F6B30"/>
    <w:rsid w:val="004F78F0"/>
    <w:rsid w:val="00502528"/>
    <w:rsid w:val="005028C0"/>
    <w:rsid w:val="00503D3E"/>
    <w:rsid w:val="00504055"/>
    <w:rsid w:val="0050504D"/>
    <w:rsid w:val="00506429"/>
    <w:rsid w:val="00506C22"/>
    <w:rsid w:val="00507356"/>
    <w:rsid w:val="0050765A"/>
    <w:rsid w:val="00511612"/>
    <w:rsid w:val="00511954"/>
    <w:rsid w:val="00512052"/>
    <w:rsid w:val="00513099"/>
    <w:rsid w:val="00515D16"/>
    <w:rsid w:val="00516E57"/>
    <w:rsid w:val="00522FE0"/>
    <w:rsid w:val="005268FF"/>
    <w:rsid w:val="00526C21"/>
    <w:rsid w:val="005275F2"/>
    <w:rsid w:val="00530138"/>
    <w:rsid w:val="005325CA"/>
    <w:rsid w:val="00533D02"/>
    <w:rsid w:val="00536353"/>
    <w:rsid w:val="005424AB"/>
    <w:rsid w:val="00542FE8"/>
    <w:rsid w:val="00545522"/>
    <w:rsid w:val="00545C36"/>
    <w:rsid w:val="005462E5"/>
    <w:rsid w:val="00547389"/>
    <w:rsid w:val="00547A9F"/>
    <w:rsid w:val="005500F8"/>
    <w:rsid w:val="00550184"/>
    <w:rsid w:val="005501DE"/>
    <w:rsid w:val="0055167D"/>
    <w:rsid w:val="005524DC"/>
    <w:rsid w:val="0055314B"/>
    <w:rsid w:val="00555842"/>
    <w:rsid w:val="00556742"/>
    <w:rsid w:val="00556EC2"/>
    <w:rsid w:val="005609FB"/>
    <w:rsid w:val="005615EB"/>
    <w:rsid w:val="00562263"/>
    <w:rsid w:val="00563B09"/>
    <w:rsid w:val="00564032"/>
    <w:rsid w:val="00564E34"/>
    <w:rsid w:val="00565A02"/>
    <w:rsid w:val="00565E7B"/>
    <w:rsid w:val="00566777"/>
    <w:rsid w:val="00566D29"/>
    <w:rsid w:val="005679C5"/>
    <w:rsid w:val="00567ACA"/>
    <w:rsid w:val="0057270E"/>
    <w:rsid w:val="00573BD6"/>
    <w:rsid w:val="00573EA1"/>
    <w:rsid w:val="005760EE"/>
    <w:rsid w:val="00576204"/>
    <w:rsid w:val="00577581"/>
    <w:rsid w:val="00577590"/>
    <w:rsid w:val="0057775F"/>
    <w:rsid w:val="005833A4"/>
    <w:rsid w:val="00583E15"/>
    <w:rsid w:val="00584208"/>
    <w:rsid w:val="00584D4A"/>
    <w:rsid w:val="00585F5B"/>
    <w:rsid w:val="00587018"/>
    <w:rsid w:val="005907B1"/>
    <w:rsid w:val="00591791"/>
    <w:rsid w:val="0059246D"/>
    <w:rsid w:val="00592EFE"/>
    <w:rsid w:val="00593774"/>
    <w:rsid w:val="00594204"/>
    <w:rsid w:val="005945DD"/>
    <w:rsid w:val="0059556A"/>
    <w:rsid w:val="00596DCD"/>
    <w:rsid w:val="00596E55"/>
    <w:rsid w:val="00597D6E"/>
    <w:rsid w:val="005A0251"/>
    <w:rsid w:val="005A11FB"/>
    <w:rsid w:val="005A23AE"/>
    <w:rsid w:val="005A2BB9"/>
    <w:rsid w:val="005A30B7"/>
    <w:rsid w:val="005A5757"/>
    <w:rsid w:val="005A5897"/>
    <w:rsid w:val="005A630E"/>
    <w:rsid w:val="005A6ECA"/>
    <w:rsid w:val="005A6FC4"/>
    <w:rsid w:val="005A7217"/>
    <w:rsid w:val="005A7794"/>
    <w:rsid w:val="005A7B66"/>
    <w:rsid w:val="005B0D41"/>
    <w:rsid w:val="005B1EB6"/>
    <w:rsid w:val="005B2493"/>
    <w:rsid w:val="005B2F71"/>
    <w:rsid w:val="005B3B70"/>
    <w:rsid w:val="005B3C89"/>
    <w:rsid w:val="005B3E71"/>
    <w:rsid w:val="005B5D05"/>
    <w:rsid w:val="005B7895"/>
    <w:rsid w:val="005C1376"/>
    <w:rsid w:val="005C2B60"/>
    <w:rsid w:val="005C3DF8"/>
    <w:rsid w:val="005C4C0A"/>
    <w:rsid w:val="005C5162"/>
    <w:rsid w:val="005C5E05"/>
    <w:rsid w:val="005D0095"/>
    <w:rsid w:val="005D1C1A"/>
    <w:rsid w:val="005D58F9"/>
    <w:rsid w:val="005D7D50"/>
    <w:rsid w:val="005E0607"/>
    <w:rsid w:val="005E1365"/>
    <w:rsid w:val="005E198B"/>
    <w:rsid w:val="005E2377"/>
    <w:rsid w:val="005E3393"/>
    <w:rsid w:val="005E3AEF"/>
    <w:rsid w:val="005E471D"/>
    <w:rsid w:val="005E7828"/>
    <w:rsid w:val="005F2B42"/>
    <w:rsid w:val="005F3199"/>
    <w:rsid w:val="005F36BF"/>
    <w:rsid w:val="005F3F66"/>
    <w:rsid w:val="005F64D3"/>
    <w:rsid w:val="005F6C58"/>
    <w:rsid w:val="005F7603"/>
    <w:rsid w:val="006005D2"/>
    <w:rsid w:val="00600E39"/>
    <w:rsid w:val="006011A4"/>
    <w:rsid w:val="00602577"/>
    <w:rsid w:val="00606E5B"/>
    <w:rsid w:val="006072E5"/>
    <w:rsid w:val="006077DA"/>
    <w:rsid w:val="00607986"/>
    <w:rsid w:val="00607E0C"/>
    <w:rsid w:val="0061014A"/>
    <w:rsid w:val="006108E4"/>
    <w:rsid w:val="00610C3A"/>
    <w:rsid w:val="0061103A"/>
    <w:rsid w:val="00611FEB"/>
    <w:rsid w:val="00612148"/>
    <w:rsid w:val="0061231A"/>
    <w:rsid w:val="0061252E"/>
    <w:rsid w:val="0061302C"/>
    <w:rsid w:val="00613F43"/>
    <w:rsid w:val="00614327"/>
    <w:rsid w:val="00615361"/>
    <w:rsid w:val="00615EAF"/>
    <w:rsid w:val="00616A3E"/>
    <w:rsid w:val="006176D9"/>
    <w:rsid w:val="00617894"/>
    <w:rsid w:val="00617FCC"/>
    <w:rsid w:val="0062066E"/>
    <w:rsid w:val="0062125B"/>
    <w:rsid w:val="00622088"/>
    <w:rsid w:val="006252B7"/>
    <w:rsid w:val="00626B0F"/>
    <w:rsid w:val="0063001E"/>
    <w:rsid w:val="00630444"/>
    <w:rsid w:val="00630D8D"/>
    <w:rsid w:val="006325C0"/>
    <w:rsid w:val="0063360A"/>
    <w:rsid w:val="0063492C"/>
    <w:rsid w:val="00634C89"/>
    <w:rsid w:val="00635E6D"/>
    <w:rsid w:val="0063641B"/>
    <w:rsid w:val="00637BD8"/>
    <w:rsid w:val="00637D8A"/>
    <w:rsid w:val="00640AB4"/>
    <w:rsid w:val="00640D55"/>
    <w:rsid w:val="006411BF"/>
    <w:rsid w:val="00642F99"/>
    <w:rsid w:val="00643943"/>
    <w:rsid w:val="00644384"/>
    <w:rsid w:val="00645138"/>
    <w:rsid w:val="006451F3"/>
    <w:rsid w:val="00647020"/>
    <w:rsid w:val="006472B4"/>
    <w:rsid w:val="006473FA"/>
    <w:rsid w:val="006504F6"/>
    <w:rsid w:val="00650ED6"/>
    <w:rsid w:val="00652425"/>
    <w:rsid w:val="006529F6"/>
    <w:rsid w:val="00652D15"/>
    <w:rsid w:val="0065313F"/>
    <w:rsid w:val="00653502"/>
    <w:rsid w:val="00653C82"/>
    <w:rsid w:val="00653C96"/>
    <w:rsid w:val="006541D2"/>
    <w:rsid w:val="00654CC2"/>
    <w:rsid w:val="00654E41"/>
    <w:rsid w:val="00655DFF"/>
    <w:rsid w:val="00656B0C"/>
    <w:rsid w:val="00660F3E"/>
    <w:rsid w:val="00661BB0"/>
    <w:rsid w:val="006622FC"/>
    <w:rsid w:val="00662901"/>
    <w:rsid w:val="00663D6E"/>
    <w:rsid w:val="00664557"/>
    <w:rsid w:val="00665ADF"/>
    <w:rsid w:val="00667052"/>
    <w:rsid w:val="0067279A"/>
    <w:rsid w:val="00674F5B"/>
    <w:rsid w:val="00674F5C"/>
    <w:rsid w:val="00675050"/>
    <w:rsid w:val="00675BA5"/>
    <w:rsid w:val="00676ED4"/>
    <w:rsid w:val="00676FFD"/>
    <w:rsid w:val="00677036"/>
    <w:rsid w:val="00680490"/>
    <w:rsid w:val="00683D27"/>
    <w:rsid w:val="006847DE"/>
    <w:rsid w:val="006848DF"/>
    <w:rsid w:val="00690120"/>
    <w:rsid w:val="00690394"/>
    <w:rsid w:val="0069137B"/>
    <w:rsid w:val="0069296C"/>
    <w:rsid w:val="00692A8A"/>
    <w:rsid w:val="00693DE5"/>
    <w:rsid w:val="00694548"/>
    <w:rsid w:val="0069565C"/>
    <w:rsid w:val="00696206"/>
    <w:rsid w:val="00696BF8"/>
    <w:rsid w:val="006970A0"/>
    <w:rsid w:val="006A2391"/>
    <w:rsid w:val="006A31CF"/>
    <w:rsid w:val="006A352E"/>
    <w:rsid w:val="006A4D11"/>
    <w:rsid w:val="006A78E9"/>
    <w:rsid w:val="006A7B00"/>
    <w:rsid w:val="006B022A"/>
    <w:rsid w:val="006B16CD"/>
    <w:rsid w:val="006B273F"/>
    <w:rsid w:val="006B2ADF"/>
    <w:rsid w:val="006B451E"/>
    <w:rsid w:val="006B4C5C"/>
    <w:rsid w:val="006B5555"/>
    <w:rsid w:val="006C1719"/>
    <w:rsid w:val="006C1C63"/>
    <w:rsid w:val="006C20BB"/>
    <w:rsid w:val="006C2DC4"/>
    <w:rsid w:val="006C4724"/>
    <w:rsid w:val="006C4A6F"/>
    <w:rsid w:val="006C5E0D"/>
    <w:rsid w:val="006C6F09"/>
    <w:rsid w:val="006C7A9C"/>
    <w:rsid w:val="006D3AF2"/>
    <w:rsid w:val="006D4BFF"/>
    <w:rsid w:val="006D59B5"/>
    <w:rsid w:val="006D5AA1"/>
    <w:rsid w:val="006D7BCF"/>
    <w:rsid w:val="006D7D70"/>
    <w:rsid w:val="006E00C3"/>
    <w:rsid w:val="006E0429"/>
    <w:rsid w:val="006E1680"/>
    <w:rsid w:val="006E275F"/>
    <w:rsid w:val="006E2D7F"/>
    <w:rsid w:val="006E69AF"/>
    <w:rsid w:val="006F13E0"/>
    <w:rsid w:val="006F212D"/>
    <w:rsid w:val="006F241B"/>
    <w:rsid w:val="006F25F9"/>
    <w:rsid w:val="006F27B1"/>
    <w:rsid w:val="006F2915"/>
    <w:rsid w:val="006F3958"/>
    <w:rsid w:val="006F3F41"/>
    <w:rsid w:val="006F45C2"/>
    <w:rsid w:val="006F52AB"/>
    <w:rsid w:val="006F5885"/>
    <w:rsid w:val="006F594B"/>
    <w:rsid w:val="006F59A6"/>
    <w:rsid w:val="006F5CFC"/>
    <w:rsid w:val="006F6216"/>
    <w:rsid w:val="006F6ADF"/>
    <w:rsid w:val="0070033A"/>
    <w:rsid w:val="00700C6A"/>
    <w:rsid w:val="00700D2C"/>
    <w:rsid w:val="00700DEF"/>
    <w:rsid w:val="00700F47"/>
    <w:rsid w:val="007010E7"/>
    <w:rsid w:val="007028F7"/>
    <w:rsid w:val="007034FC"/>
    <w:rsid w:val="00703CA9"/>
    <w:rsid w:val="00703EF0"/>
    <w:rsid w:val="00706465"/>
    <w:rsid w:val="00706AA5"/>
    <w:rsid w:val="00707EA8"/>
    <w:rsid w:val="00710E16"/>
    <w:rsid w:val="00712BE5"/>
    <w:rsid w:val="00714624"/>
    <w:rsid w:val="00714877"/>
    <w:rsid w:val="00714C77"/>
    <w:rsid w:val="00714FAD"/>
    <w:rsid w:val="00715E0A"/>
    <w:rsid w:val="007161BA"/>
    <w:rsid w:val="007169AB"/>
    <w:rsid w:val="007173D2"/>
    <w:rsid w:val="00717492"/>
    <w:rsid w:val="007208A3"/>
    <w:rsid w:val="007210C7"/>
    <w:rsid w:val="00721EC1"/>
    <w:rsid w:val="0072270A"/>
    <w:rsid w:val="0072382B"/>
    <w:rsid w:val="00723DEC"/>
    <w:rsid w:val="00725416"/>
    <w:rsid w:val="007269A5"/>
    <w:rsid w:val="007269D9"/>
    <w:rsid w:val="00730200"/>
    <w:rsid w:val="00731702"/>
    <w:rsid w:val="00733F53"/>
    <w:rsid w:val="00734998"/>
    <w:rsid w:val="007357EB"/>
    <w:rsid w:val="0073661E"/>
    <w:rsid w:val="00737ECE"/>
    <w:rsid w:val="00740158"/>
    <w:rsid w:val="00740CC0"/>
    <w:rsid w:val="0074282D"/>
    <w:rsid w:val="00743AB1"/>
    <w:rsid w:val="00744482"/>
    <w:rsid w:val="00745294"/>
    <w:rsid w:val="00746A9D"/>
    <w:rsid w:val="0074777E"/>
    <w:rsid w:val="00750FDD"/>
    <w:rsid w:val="00751ADA"/>
    <w:rsid w:val="00754188"/>
    <w:rsid w:val="007542FC"/>
    <w:rsid w:val="00756346"/>
    <w:rsid w:val="00757853"/>
    <w:rsid w:val="007601ED"/>
    <w:rsid w:val="00761CB5"/>
    <w:rsid w:val="00762164"/>
    <w:rsid w:val="007631A4"/>
    <w:rsid w:val="00763501"/>
    <w:rsid w:val="0076359A"/>
    <w:rsid w:val="007641F2"/>
    <w:rsid w:val="007701BA"/>
    <w:rsid w:val="00771D1A"/>
    <w:rsid w:val="00772EEC"/>
    <w:rsid w:val="00773103"/>
    <w:rsid w:val="0077363F"/>
    <w:rsid w:val="0077425E"/>
    <w:rsid w:val="00775123"/>
    <w:rsid w:val="00775760"/>
    <w:rsid w:val="00775B40"/>
    <w:rsid w:val="0077654E"/>
    <w:rsid w:val="00776A4B"/>
    <w:rsid w:val="00777A7B"/>
    <w:rsid w:val="00781748"/>
    <w:rsid w:val="007828CB"/>
    <w:rsid w:val="0078719B"/>
    <w:rsid w:val="00787D12"/>
    <w:rsid w:val="007904E8"/>
    <w:rsid w:val="007917EA"/>
    <w:rsid w:val="00793DC1"/>
    <w:rsid w:val="00793E28"/>
    <w:rsid w:val="00795CD5"/>
    <w:rsid w:val="00797E32"/>
    <w:rsid w:val="00797EAE"/>
    <w:rsid w:val="007A1A76"/>
    <w:rsid w:val="007A1C89"/>
    <w:rsid w:val="007A1DCD"/>
    <w:rsid w:val="007A1F25"/>
    <w:rsid w:val="007A271C"/>
    <w:rsid w:val="007A2A1A"/>
    <w:rsid w:val="007A2BBD"/>
    <w:rsid w:val="007A4A9B"/>
    <w:rsid w:val="007A5ABD"/>
    <w:rsid w:val="007A60CD"/>
    <w:rsid w:val="007A6C81"/>
    <w:rsid w:val="007A6D0A"/>
    <w:rsid w:val="007A6E47"/>
    <w:rsid w:val="007B021F"/>
    <w:rsid w:val="007B09CC"/>
    <w:rsid w:val="007B17CC"/>
    <w:rsid w:val="007B339C"/>
    <w:rsid w:val="007B595B"/>
    <w:rsid w:val="007C2C18"/>
    <w:rsid w:val="007C33D5"/>
    <w:rsid w:val="007C3703"/>
    <w:rsid w:val="007C379A"/>
    <w:rsid w:val="007C4015"/>
    <w:rsid w:val="007C5538"/>
    <w:rsid w:val="007C558A"/>
    <w:rsid w:val="007C5915"/>
    <w:rsid w:val="007C5D6D"/>
    <w:rsid w:val="007C6F99"/>
    <w:rsid w:val="007C7D0B"/>
    <w:rsid w:val="007D0DFD"/>
    <w:rsid w:val="007D3CC1"/>
    <w:rsid w:val="007D3E66"/>
    <w:rsid w:val="007D456D"/>
    <w:rsid w:val="007D5884"/>
    <w:rsid w:val="007D5A5C"/>
    <w:rsid w:val="007D6DF7"/>
    <w:rsid w:val="007D76A7"/>
    <w:rsid w:val="007D77EE"/>
    <w:rsid w:val="007E00C2"/>
    <w:rsid w:val="007E1BAF"/>
    <w:rsid w:val="007E1F7D"/>
    <w:rsid w:val="007E20AD"/>
    <w:rsid w:val="007E287E"/>
    <w:rsid w:val="007E2929"/>
    <w:rsid w:val="007E2CCE"/>
    <w:rsid w:val="007E4270"/>
    <w:rsid w:val="007E45B2"/>
    <w:rsid w:val="007E58FB"/>
    <w:rsid w:val="007E5F7E"/>
    <w:rsid w:val="007E674F"/>
    <w:rsid w:val="007E6D92"/>
    <w:rsid w:val="007F01E1"/>
    <w:rsid w:val="007F12FB"/>
    <w:rsid w:val="007F1368"/>
    <w:rsid w:val="007F1D7B"/>
    <w:rsid w:val="007F39CD"/>
    <w:rsid w:val="007F3DAF"/>
    <w:rsid w:val="007F42AE"/>
    <w:rsid w:val="007F6203"/>
    <w:rsid w:val="007F63D0"/>
    <w:rsid w:val="007F71A9"/>
    <w:rsid w:val="008005AD"/>
    <w:rsid w:val="00802571"/>
    <w:rsid w:val="00803482"/>
    <w:rsid w:val="00803D29"/>
    <w:rsid w:val="00804C33"/>
    <w:rsid w:val="00805D3A"/>
    <w:rsid w:val="00806622"/>
    <w:rsid w:val="00806E73"/>
    <w:rsid w:val="00807F00"/>
    <w:rsid w:val="008108DF"/>
    <w:rsid w:val="00811BF9"/>
    <w:rsid w:val="008132B3"/>
    <w:rsid w:val="00813368"/>
    <w:rsid w:val="00814C7B"/>
    <w:rsid w:val="00815219"/>
    <w:rsid w:val="00816372"/>
    <w:rsid w:val="00816FAF"/>
    <w:rsid w:val="00817459"/>
    <w:rsid w:val="0082062C"/>
    <w:rsid w:val="008214F1"/>
    <w:rsid w:val="0082290E"/>
    <w:rsid w:val="008234D6"/>
    <w:rsid w:val="008241A3"/>
    <w:rsid w:val="00824E29"/>
    <w:rsid w:val="00825450"/>
    <w:rsid w:val="00826D55"/>
    <w:rsid w:val="00827986"/>
    <w:rsid w:val="00830954"/>
    <w:rsid w:val="00830F76"/>
    <w:rsid w:val="00831958"/>
    <w:rsid w:val="0083285A"/>
    <w:rsid w:val="00833523"/>
    <w:rsid w:val="00833B9E"/>
    <w:rsid w:val="008372CB"/>
    <w:rsid w:val="00842033"/>
    <w:rsid w:val="008430F5"/>
    <w:rsid w:val="00846E70"/>
    <w:rsid w:val="00850DBA"/>
    <w:rsid w:val="00850FB0"/>
    <w:rsid w:val="008512B4"/>
    <w:rsid w:val="008515E4"/>
    <w:rsid w:val="0085267A"/>
    <w:rsid w:val="00852CC6"/>
    <w:rsid w:val="00854E43"/>
    <w:rsid w:val="00855D22"/>
    <w:rsid w:val="00856F34"/>
    <w:rsid w:val="00857768"/>
    <w:rsid w:val="00860FE5"/>
    <w:rsid w:val="0086106F"/>
    <w:rsid w:val="008614CA"/>
    <w:rsid w:val="00862AE8"/>
    <w:rsid w:val="008637FD"/>
    <w:rsid w:val="0086537A"/>
    <w:rsid w:val="00867B2D"/>
    <w:rsid w:val="00870BEC"/>
    <w:rsid w:val="00873F0F"/>
    <w:rsid w:val="00874B16"/>
    <w:rsid w:val="00875966"/>
    <w:rsid w:val="0087631D"/>
    <w:rsid w:val="008763FC"/>
    <w:rsid w:val="00876676"/>
    <w:rsid w:val="00876B50"/>
    <w:rsid w:val="00877D77"/>
    <w:rsid w:val="008811F9"/>
    <w:rsid w:val="00881205"/>
    <w:rsid w:val="008814F4"/>
    <w:rsid w:val="0088182A"/>
    <w:rsid w:val="0088191A"/>
    <w:rsid w:val="00884C75"/>
    <w:rsid w:val="00884F97"/>
    <w:rsid w:val="008872B6"/>
    <w:rsid w:val="0089037B"/>
    <w:rsid w:val="00890981"/>
    <w:rsid w:val="00891AE7"/>
    <w:rsid w:val="0089217F"/>
    <w:rsid w:val="008934C7"/>
    <w:rsid w:val="008939A4"/>
    <w:rsid w:val="0089442B"/>
    <w:rsid w:val="0089515A"/>
    <w:rsid w:val="008954A9"/>
    <w:rsid w:val="008959F2"/>
    <w:rsid w:val="00897485"/>
    <w:rsid w:val="008A11A5"/>
    <w:rsid w:val="008A1BBB"/>
    <w:rsid w:val="008A2F05"/>
    <w:rsid w:val="008A3E5A"/>
    <w:rsid w:val="008A6571"/>
    <w:rsid w:val="008B183D"/>
    <w:rsid w:val="008B261B"/>
    <w:rsid w:val="008B6172"/>
    <w:rsid w:val="008B7D5B"/>
    <w:rsid w:val="008C2359"/>
    <w:rsid w:val="008C288E"/>
    <w:rsid w:val="008C2EC8"/>
    <w:rsid w:val="008C3F98"/>
    <w:rsid w:val="008C4027"/>
    <w:rsid w:val="008C4C1B"/>
    <w:rsid w:val="008C6BD2"/>
    <w:rsid w:val="008C70D3"/>
    <w:rsid w:val="008D1D14"/>
    <w:rsid w:val="008D204F"/>
    <w:rsid w:val="008D3F56"/>
    <w:rsid w:val="008D48B8"/>
    <w:rsid w:val="008D4BE1"/>
    <w:rsid w:val="008D5859"/>
    <w:rsid w:val="008D669D"/>
    <w:rsid w:val="008D6EE4"/>
    <w:rsid w:val="008D7B01"/>
    <w:rsid w:val="008E019B"/>
    <w:rsid w:val="008E0F89"/>
    <w:rsid w:val="008E10AC"/>
    <w:rsid w:val="008E11D3"/>
    <w:rsid w:val="008E1CFA"/>
    <w:rsid w:val="008E34CE"/>
    <w:rsid w:val="008E34E6"/>
    <w:rsid w:val="008E3C2C"/>
    <w:rsid w:val="008E3F85"/>
    <w:rsid w:val="008E666A"/>
    <w:rsid w:val="008E6C32"/>
    <w:rsid w:val="008E7A91"/>
    <w:rsid w:val="008F0056"/>
    <w:rsid w:val="008F02B7"/>
    <w:rsid w:val="008F0F85"/>
    <w:rsid w:val="008F10CE"/>
    <w:rsid w:val="008F1704"/>
    <w:rsid w:val="008F1CAD"/>
    <w:rsid w:val="008F24E7"/>
    <w:rsid w:val="008F39E3"/>
    <w:rsid w:val="008F3B0E"/>
    <w:rsid w:val="008F3C40"/>
    <w:rsid w:val="008F4D8A"/>
    <w:rsid w:val="008F5524"/>
    <w:rsid w:val="008F6786"/>
    <w:rsid w:val="008F6915"/>
    <w:rsid w:val="009007E8"/>
    <w:rsid w:val="00900C3E"/>
    <w:rsid w:val="009010AB"/>
    <w:rsid w:val="009022EA"/>
    <w:rsid w:val="009028A0"/>
    <w:rsid w:val="00903927"/>
    <w:rsid w:val="009046AD"/>
    <w:rsid w:val="00904744"/>
    <w:rsid w:val="00904D12"/>
    <w:rsid w:val="0090587E"/>
    <w:rsid w:val="009064D5"/>
    <w:rsid w:val="00906C4B"/>
    <w:rsid w:val="0090731C"/>
    <w:rsid w:val="00907B8D"/>
    <w:rsid w:val="00911B5F"/>
    <w:rsid w:val="009137D6"/>
    <w:rsid w:val="009139C5"/>
    <w:rsid w:val="00914543"/>
    <w:rsid w:val="00914E50"/>
    <w:rsid w:val="009167DA"/>
    <w:rsid w:val="00916AC9"/>
    <w:rsid w:val="00916E5D"/>
    <w:rsid w:val="00917199"/>
    <w:rsid w:val="0092092A"/>
    <w:rsid w:val="00920D58"/>
    <w:rsid w:val="00920E76"/>
    <w:rsid w:val="0092300B"/>
    <w:rsid w:val="00924FCF"/>
    <w:rsid w:val="00926125"/>
    <w:rsid w:val="00926C90"/>
    <w:rsid w:val="00927D21"/>
    <w:rsid w:val="009307EF"/>
    <w:rsid w:val="00930836"/>
    <w:rsid w:val="009333B8"/>
    <w:rsid w:val="00934FB9"/>
    <w:rsid w:val="009353A0"/>
    <w:rsid w:val="009357D7"/>
    <w:rsid w:val="009365B0"/>
    <w:rsid w:val="00940B48"/>
    <w:rsid w:val="00941C9E"/>
    <w:rsid w:val="009430D9"/>
    <w:rsid w:val="00944F7A"/>
    <w:rsid w:val="0094543B"/>
    <w:rsid w:val="009460E9"/>
    <w:rsid w:val="009466FB"/>
    <w:rsid w:val="009500EB"/>
    <w:rsid w:val="0095021D"/>
    <w:rsid w:val="00950BFA"/>
    <w:rsid w:val="00950C3D"/>
    <w:rsid w:val="009521D3"/>
    <w:rsid w:val="00953675"/>
    <w:rsid w:val="00955C65"/>
    <w:rsid w:val="00955CD8"/>
    <w:rsid w:val="009613FA"/>
    <w:rsid w:val="009618FB"/>
    <w:rsid w:val="00962E94"/>
    <w:rsid w:val="00963CBA"/>
    <w:rsid w:val="00964668"/>
    <w:rsid w:val="00965F6E"/>
    <w:rsid w:val="009676A0"/>
    <w:rsid w:val="00970C73"/>
    <w:rsid w:val="0097150A"/>
    <w:rsid w:val="00971CA7"/>
    <w:rsid w:val="00971FC6"/>
    <w:rsid w:val="00972636"/>
    <w:rsid w:val="0097432F"/>
    <w:rsid w:val="0097433F"/>
    <w:rsid w:val="00974F86"/>
    <w:rsid w:val="0097521D"/>
    <w:rsid w:val="009755EA"/>
    <w:rsid w:val="00975F4A"/>
    <w:rsid w:val="00976826"/>
    <w:rsid w:val="00976880"/>
    <w:rsid w:val="00977B02"/>
    <w:rsid w:val="00977CB0"/>
    <w:rsid w:val="00980F19"/>
    <w:rsid w:val="00982CC7"/>
    <w:rsid w:val="00983A32"/>
    <w:rsid w:val="0098455F"/>
    <w:rsid w:val="009862E1"/>
    <w:rsid w:val="00991B36"/>
    <w:rsid w:val="0099256E"/>
    <w:rsid w:val="00994416"/>
    <w:rsid w:val="00994626"/>
    <w:rsid w:val="0099569C"/>
    <w:rsid w:val="00996DC8"/>
    <w:rsid w:val="00996EC6"/>
    <w:rsid w:val="00997597"/>
    <w:rsid w:val="009A0542"/>
    <w:rsid w:val="009A19A8"/>
    <w:rsid w:val="009A1C06"/>
    <w:rsid w:val="009A1EFA"/>
    <w:rsid w:val="009A2FE1"/>
    <w:rsid w:val="009A34E7"/>
    <w:rsid w:val="009A354B"/>
    <w:rsid w:val="009A5010"/>
    <w:rsid w:val="009A569D"/>
    <w:rsid w:val="009A6079"/>
    <w:rsid w:val="009A6BA1"/>
    <w:rsid w:val="009A73F2"/>
    <w:rsid w:val="009A7C3B"/>
    <w:rsid w:val="009A7E53"/>
    <w:rsid w:val="009B0777"/>
    <w:rsid w:val="009B0799"/>
    <w:rsid w:val="009B0EC8"/>
    <w:rsid w:val="009B0FBB"/>
    <w:rsid w:val="009B1D1D"/>
    <w:rsid w:val="009B27FB"/>
    <w:rsid w:val="009B37F7"/>
    <w:rsid w:val="009B55FC"/>
    <w:rsid w:val="009B5697"/>
    <w:rsid w:val="009B5DDC"/>
    <w:rsid w:val="009B7D8A"/>
    <w:rsid w:val="009B7FF0"/>
    <w:rsid w:val="009C06D4"/>
    <w:rsid w:val="009C1155"/>
    <w:rsid w:val="009C151D"/>
    <w:rsid w:val="009C1E17"/>
    <w:rsid w:val="009C2B34"/>
    <w:rsid w:val="009C3BFB"/>
    <w:rsid w:val="009C42D4"/>
    <w:rsid w:val="009C4FF4"/>
    <w:rsid w:val="009C6E04"/>
    <w:rsid w:val="009D34EC"/>
    <w:rsid w:val="009D4B91"/>
    <w:rsid w:val="009D744D"/>
    <w:rsid w:val="009E08D5"/>
    <w:rsid w:val="009E2267"/>
    <w:rsid w:val="009E4004"/>
    <w:rsid w:val="009E59FD"/>
    <w:rsid w:val="009E6C23"/>
    <w:rsid w:val="009F24E1"/>
    <w:rsid w:val="009F49DA"/>
    <w:rsid w:val="009F5892"/>
    <w:rsid w:val="009F5B9F"/>
    <w:rsid w:val="009F6D32"/>
    <w:rsid w:val="009F799E"/>
    <w:rsid w:val="009F7C2B"/>
    <w:rsid w:val="00A00BE0"/>
    <w:rsid w:val="00A0206A"/>
    <w:rsid w:val="00A02145"/>
    <w:rsid w:val="00A0353E"/>
    <w:rsid w:val="00A043FC"/>
    <w:rsid w:val="00A05385"/>
    <w:rsid w:val="00A05A34"/>
    <w:rsid w:val="00A05A8E"/>
    <w:rsid w:val="00A05D95"/>
    <w:rsid w:val="00A062EF"/>
    <w:rsid w:val="00A069B8"/>
    <w:rsid w:val="00A105D9"/>
    <w:rsid w:val="00A11349"/>
    <w:rsid w:val="00A1535E"/>
    <w:rsid w:val="00A1591D"/>
    <w:rsid w:val="00A163CC"/>
    <w:rsid w:val="00A170CB"/>
    <w:rsid w:val="00A1717D"/>
    <w:rsid w:val="00A1753F"/>
    <w:rsid w:val="00A177D3"/>
    <w:rsid w:val="00A17CBC"/>
    <w:rsid w:val="00A2081C"/>
    <w:rsid w:val="00A21615"/>
    <w:rsid w:val="00A217A0"/>
    <w:rsid w:val="00A238F6"/>
    <w:rsid w:val="00A24BB8"/>
    <w:rsid w:val="00A26205"/>
    <w:rsid w:val="00A2623D"/>
    <w:rsid w:val="00A27274"/>
    <w:rsid w:val="00A276A9"/>
    <w:rsid w:val="00A30B40"/>
    <w:rsid w:val="00A319BC"/>
    <w:rsid w:val="00A325E8"/>
    <w:rsid w:val="00A32F18"/>
    <w:rsid w:val="00A3341D"/>
    <w:rsid w:val="00A34014"/>
    <w:rsid w:val="00A34C8B"/>
    <w:rsid w:val="00A34F43"/>
    <w:rsid w:val="00A3549F"/>
    <w:rsid w:val="00A36054"/>
    <w:rsid w:val="00A36554"/>
    <w:rsid w:val="00A36EDD"/>
    <w:rsid w:val="00A37298"/>
    <w:rsid w:val="00A377FA"/>
    <w:rsid w:val="00A37D3E"/>
    <w:rsid w:val="00A407EB"/>
    <w:rsid w:val="00A40E39"/>
    <w:rsid w:val="00A41294"/>
    <w:rsid w:val="00A44A43"/>
    <w:rsid w:val="00A47022"/>
    <w:rsid w:val="00A4709A"/>
    <w:rsid w:val="00A52A6E"/>
    <w:rsid w:val="00A52B19"/>
    <w:rsid w:val="00A5306C"/>
    <w:rsid w:val="00A535A6"/>
    <w:rsid w:val="00A541E7"/>
    <w:rsid w:val="00A54E07"/>
    <w:rsid w:val="00A557D6"/>
    <w:rsid w:val="00A562A9"/>
    <w:rsid w:val="00A57138"/>
    <w:rsid w:val="00A578B2"/>
    <w:rsid w:val="00A64C06"/>
    <w:rsid w:val="00A66476"/>
    <w:rsid w:val="00A66E99"/>
    <w:rsid w:val="00A67F0A"/>
    <w:rsid w:val="00A70235"/>
    <w:rsid w:val="00A70422"/>
    <w:rsid w:val="00A712CE"/>
    <w:rsid w:val="00A714AC"/>
    <w:rsid w:val="00A74708"/>
    <w:rsid w:val="00A75C6C"/>
    <w:rsid w:val="00A77383"/>
    <w:rsid w:val="00A81A40"/>
    <w:rsid w:val="00A823A2"/>
    <w:rsid w:val="00A82D7A"/>
    <w:rsid w:val="00A83588"/>
    <w:rsid w:val="00A83B1F"/>
    <w:rsid w:val="00A84430"/>
    <w:rsid w:val="00A85EB8"/>
    <w:rsid w:val="00A8606A"/>
    <w:rsid w:val="00A8699B"/>
    <w:rsid w:val="00A879A3"/>
    <w:rsid w:val="00A87BCE"/>
    <w:rsid w:val="00A87E42"/>
    <w:rsid w:val="00A90859"/>
    <w:rsid w:val="00A91E31"/>
    <w:rsid w:val="00A9212A"/>
    <w:rsid w:val="00A92F8D"/>
    <w:rsid w:val="00A93767"/>
    <w:rsid w:val="00A94247"/>
    <w:rsid w:val="00A957B9"/>
    <w:rsid w:val="00A9672F"/>
    <w:rsid w:val="00A967A7"/>
    <w:rsid w:val="00A97708"/>
    <w:rsid w:val="00AA066A"/>
    <w:rsid w:val="00AA0FF2"/>
    <w:rsid w:val="00AA261C"/>
    <w:rsid w:val="00AA38F8"/>
    <w:rsid w:val="00AA69BA"/>
    <w:rsid w:val="00AA6CA3"/>
    <w:rsid w:val="00AA73DA"/>
    <w:rsid w:val="00AA756C"/>
    <w:rsid w:val="00AB0A1B"/>
    <w:rsid w:val="00AB1845"/>
    <w:rsid w:val="00AB2DF5"/>
    <w:rsid w:val="00AB3B1D"/>
    <w:rsid w:val="00AB3E20"/>
    <w:rsid w:val="00AB4E1F"/>
    <w:rsid w:val="00AB6BAF"/>
    <w:rsid w:val="00AB7A09"/>
    <w:rsid w:val="00AC16FB"/>
    <w:rsid w:val="00AC17C7"/>
    <w:rsid w:val="00AC18E1"/>
    <w:rsid w:val="00AC1B8D"/>
    <w:rsid w:val="00AC322A"/>
    <w:rsid w:val="00AC6BA0"/>
    <w:rsid w:val="00AC6EB9"/>
    <w:rsid w:val="00AC730E"/>
    <w:rsid w:val="00AC75D2"/>
    <w:rsid w:val="00AD171B"/>
    <w:rsid w:val="00AD6654"/>
    <w:rsid w:val="00AE0B85"/>
    <w:rsid w:val="00AE145C"/>
    <w:rsid w:val="00AE46A2"/>
    <w:rsid w:val="00AE5B67"/>
    <w:rsid w:val="00AE6A57"/>
    <w:rsid w:val="00AE7F76"/>
    <w:rsid w:val="00AF062F"/>
    <w:rsid w:val="00AF159C"/>
    <w:rsid w:val="00AF1C85"/>
    <w:rsid w:val="00AF27D6"/>
    <w:rsid w:val="00AF2A99"/>
    <w:rsid w:val="00AF4BAB"/>
    <w:rsid w:val="00AF66FC"/>
    <w:rsid w:val="00AF694E"/>
    <w:rsid w:val="00AF717A"/>
    <w:rsid w:val="00AF7BA6"/>
    <w:rsid w:val="00B031E0"/>
    <w:rsid w:val="00B032E6"/>
    <w:rsid w:val="00B0408B"/>
    <w:rsid w:val="00B05FA9"/>
    <w:rsid w:val="00B07249"/>
    <w:rsid w:val="00B07467"/>
    <w:rsid w:val="00B07C62"/>
    <w:rsid w:val="00B12207"/>
    <w:rsid w:val="00B1227E"/>
    <w:rsid w:val="00B12575"/>
    <w:rsid w:val="00B14683"/>
    <w:rsid w:val="00B14908"/>
    <w:rsid w:val="00B1527B"/>
    <w:rsid w:val="00B15871"/>
    <w:rsid w:val="00B1601E"/>
    <w:rsid w:val="00B16673"/>
    <w:rsid w:val="00B17105"/>
    <w:rsid w:val="00B17905"/>
    <w:rsid w:val="00B17E30"/>
    <w:rsid w:val="00B17FF5"/>
    <w:rsid w:val="00B208AD"/>
    <w:rsid w:val="00B2101A"/>
    <w:rsid w:val="00B226E4"/>
    <w:rsid w:val="00B2288C"/>
    <w:rsid w:val="00B233F9"/>
    <w:rsid w:val="00B23A84"/>
    <w:rsid w:val="00B2400C"/>
    <w:rsid w:val="00B24B39"/>
    <w:rsid w:val="00B25B42"/>
    <w:rsid w:val="00B30319"/>
    <w:rsid w:val="00B309B0"/>
    <w:rsid w:val="00B31B3A"/>
    <w:rsid w:val="00B31B74"/>
    <w:rsid w:val="00B326BC"/>
    <w:rsid w:val="00B32A2A"/>
    <w:rsid w:val="00B33C98"/>
    <w:rsid w:val="00B35BA4"/>
    <w:rsid w:val="00B35E98"/>
    <w:rsid w:val="00B361D2"/>
    <w:rsid w:val="00B37ACC"/>
    <w:rsid w:val="00B40D88"/>
    <w:rsid w:val="00B41DBB"/>
    <w:rsid w:val="00B42FF6"/>
    <w:rsid w:val="00B4359C"/>
    <w:rsid w:val="00B4429A"/>
    <w:rsid w:val="00B45112"/>
    <w:rsid w:val="00B460F8"/>
    <w:rsid w:val="00B471EC"/>
    <w:rsid w:val="00B47D1E"/>
    <w:rsid w:val="00B47EBB"/>
    <w:rsid w:val="00B506B0"/>
    <w:rsid w:val="00B551E4"/>
    <w:rsid w:val="00B56B0D"/>
    <w:rsid w:val="00B56C79"/>
    <w:rsid w:val="00B60F87"/>
    <w:rsid w:val="00B60F8D"/>
    <w:rsid w:val="00B61FEC"/>
    <w:rsid w:val="00B621F0"/>
    <w:rsid w:val="00B62B31"/>
    <w:rsid w:val="00B63C77"/>
    <w:rsid w:val="00B64C6D"/>
    <w:rsid w:val="00B65839"/>
    <w:rsid w:val="00B666A0"/>
    <w:rsid w:val="00B70492"/>
    <w:rsid w:val="00B70B25"/>
    <w:rsid w:val="00B7286A"/>
    <w:rsid w:val="00B73BA9"/>
    <w:rsid w:val="00B742E0"/>
    <w:rsid w:val="00B74C62"/>
    <w:rsid w:val="00B7510A"/>
    <w:rsid w:val="00B75F2D"/>
    <w:rsid w:val="00B764C5"/>
    <w:rsid w:val="00B76B28"/>
    <w:rsid w:val="00B77865"/>
    <w:rsid w:val="00B801CF"/>
    <w:rsid w:val="00B80C4A"/>
    <w:rsid w:val="00B81A94"/>
    <w:rsid w:val="00B83060"/>
    <w:rsid w:val="00B849C4"/>
    <w:rsid w:val="00B84E99"/>
    <w:rsid w:val="00B85C2B"/>
    <w:rsid w:val="00B87C72"/>
    <w:rsid w:val="00B92907"/>
    <w:rsid w:val="00B92C79"/>
    <w:rsid w:val="00B92EA3"/>
    <w:rsid w:val="00B96031"/>
    <w:rsid w:val="00B97BF1"/>
    <w:rsid w:val="00BA106A"/>
    <w:rsid w:val="00BA109D"/>
    <w:rsid w:val="00BA1A4E"/>
    <w:rsid w:val="00BA2739"/>
    <w:rsid w:val="00BA4969"/>
    <w:rsid w:val="00BA4D94"/>
    <w:rsid w:val="00BA4F81"/>
    <w:rsid w:val="00BA522F"/>
    <w:rsid w:val="00BA66C5"/>
    <w:rsid w:val="00BA6805"/>
    <w:rsid w:val="00BB0474"/>
    <w:rsid w:val="00BB0E5C"/>
    <w:rsid w:val="00BB19C4"/>
    <w:rsid w:val="00BB1B31"/>
    <w:rsid w:val="00BB36DB"/>
    <w:rsid w:val="00BB4B07"/>
    <w:rsid w:val="00BB5C84"/>
    <w:rsid w:val="00BB645F"/>
    <w:rsid w:val="00BB7A1D"/>
    <w:rsid w:val="00BC1506"/>
    <w:rsid w:val="00BC1F17"/>
    <w:rsid w:val="00BC2011"/>
    <w:rsid w:val="00BC333C"/>
    <w:rsid w:val="00BC4197"/>
    <w:rsid w:val="00BC49E9"/>
    <w:rsid w:val="00BC4A56"/>
    <w:rsid w:val="00BC51CB"/>
    <w:rsid w:val="00BC5461"/>
    <w:rsid w:val="00BC64C1"/>
    <w:rsid w:val="00BC6702"/>
    <w:rsid w:val="00BC67A4"/>
    <w:rsid w:val="00BC7774"/>
    <w:rsid w:val="00BD0A27"/>
    <w:rsid w:val="00BD2513"/>
    <w:rsid w:val="00BD2BD5"/>
    <w:rsid w:val="00BD2D3A"/>
    <w:rsid w:val="00BD4737"/>
    <w:rsid w:val="00BD5A34"/>
    <w:rsid w:val="00BD726F"/>
    <w:rsid w:val="00BD741F"/>
    <w:rsid w:val="00BD7BB6"/>
    <w:rsid w:val="00BE00DD"/>
    <w:rsid w:val="00BE028E"/>
    <w:rsid w:val="00BE04AD"/>
    <w:rsid w:val="00BE0EDD"/>
    <w:rsid w:val="00BE11BB"/>
    <w:rsid w:val="00BE1C34"/>
    <w:rsid w:val="00BE24E5"/>
    <w:rsid w:val="00BE3E5E"/>
    <w:rsid w:val="00BE4B83"/>
    <w:rsid w:val="00BE4F15"/>
    <w:rsid w:val="00BE57EC"/>
    <w:rsid w:val="00BE617E"/>
    <w:rsid w:val="00BE799D"/>
    <w:rsid w:val="00BE7BA8"/>
    <w:rsid w:val="00BF0332"/>
    <w:rsid w:val="00BF0B08"/>
    <w:rsid w:val="00BF3987"/>
    <w:rsid w:val="00BF43A2"/>
    <w:rsid w:val="00BF4415"/>
    <w:rsid w:val="00BF447A"/>
    <w:rsid w:val="00BF481C"/>
    <w:rsid w:val="00BF5564"/>
    <w:rsid w:val="00BF5CEF"/>
    <w:rsid w:val="00BF6F52"/>
    <w:rsid w:val="00BF7B42"/>
    <w:rsid w:val="00C01986"/>
    <w:rsid w:val="00C028EA"/>
    <w:rsid w:val="00C03B79"/>
    <w:rsid w:val="00C042A3"/>
    <w:rsid w:val="00C0526D"/>
    <w:rsid w:val="00C101CE"/>
    <w:rsid w:val="00C10554"/>
    <w:rsid w:val="00C11190"/>
    <w:rsid w:val="00C117A3"/>
    <w:rsid w:val="00C11B73"/>
    <w:rsid w:val="00C126CC"/>
    <w:rsid w:val="00C13597"/>
    <w:rsid w:val="00C13EFD"/>
    <w:rsid w:val="00C158E7"/>
    <w:rsid w:val="00C166AA"/>
    <w:rsid w:val="00C20094"/>
    <w:rsid w:val="00C20EEA"/>
    <w:rsid w:val="00C22255"/>
    <w:rsid w:val="00C2251A"/>
    <w:rsid w:val="00C22E6D"/>
    <w:rsid w:val="00C236CE"/>
    <w:rsid w:val="00C23834"/>
    <w:rsid w:val="00C23BE5"/>
    <w:rsid w:val="00C23C48"/>
    <w:rsid w:val="00C24A8D"/>
    <w:rsid w:val="00C253B6"/>
    <w:rsid w:val="00C258CF"/>
    <w:rsid w:val="00C25F93"/>
    <w:rsid w:val="00C261B6"/>
    <w:rsid w:val="00C276A7"/>
    <w:rsid w:val="00C314E7"/>
    <w:rsid w:val="00C32851"/>
    <w:rsid w:val="00C32CF5"/>
    <w:rsid w:val="00C33A4B"/>
    <w:rsid w:val="00C35D29"/>
    <w:rsid w:val="00C363F7"/>
    <w:rsid w:val="00C37330"/>
    <w:rsid w:val="00C3740D"/>
    <w:rsid w:val="00C377A7"/>
    <w:rsid w:val="00C405F2"/>
    <w:rsid w:val="00C408B0"/>
    <w:rsid w:val="00C414E7"/>
    <w:rsid w:val="00C41F38"/>
    <w:rsid w:val="00C432BA"/>
    <w:rsid w:val="00C43D2F"/>
    <w:rsid w:val="00C44C27"/>
    <w:rsid w:val="00C44C60"/>
    <w:rsid w:val="00C4554D"/>
    <w:rsid w:val="00C47C99"/>
    <w:rsid w:val="00C47D2D"/>
    <w:rsid w:val="00C5200C"/>
    <w:rsid w:val="00C535C9"/>
    <w:rsid w:val="00C53830"/>
    <w:rsid w:val="00C540FC"/>
    <w:rsid w:val="00C554C6"/>
    <w:rsid w:val="00C55BC4"/>
    <w:rsid w:val="00C55EAF"/>
    <w:rsid w:val="00C56592"/>
    <w:rsid w:val="00C61829"/>
    <w:rsid w:val="00C6201A"/>
    <w:rsid w:val="00C62E41"/>
    <w:rsid w:val="00C63254"/>
    <w:rsid w:val="00C6503C"/>
    <w:rsid w:val="00C67B1A"/>
    <w:rsid w:val="00C67B72"/>
    <w:rsid w:val="00C70469"/>
    <w:rsid w:val="00C70805"/>
    <w:rsid w:val="00C71EA5"/>
    <w:rsid w:val="00C73383"/>
    <w:rsid w:val="00C7494C"/>
    <w:rsid w:val="00C75233"/>
    <w:rsid w:val="00C752F4"/>
    <w:rsid w:val="00C75379"/>
    <w:rsid w:val="00C76D09"/>
    <w:rsid w:val="00C809A2"/>
    <w:rsid w:val="00C813CF"/>
    <w:rsid w:val="00C82874"/>
    <w:rsid w:val="00C8336C"/>
    <w:rsid w:val="00C8469F"/>
    <w:rsid w:val="00C8508E"/>
    <w:rsid w:val="00C85256"/>
    <w:rsid w:val="00C8725B"/>
    <w:rsid w:val="00C908BF"/>
    <w:rsid w:val="00C926D2"/>
    <w:rsid w:val="00C92E66"/>
    <w:rsid w:val="00C940D8"/>
    <w:rsid w:val="00C941C5"/>
    <w:rsid w:val="00C94999"/>
    <w:rsid w:val="00C94CBE"/>
    <w:rsid w:val="00C96EB4"/>
    <w:rsid w:val="00CA0716"/>
    <w:rsid w:val="00CA3879"/>
    <w:rsid w:val="00CA446A"/>
    <w:rsid w:val="00CA5154"/>
    <w:rsid w:val="00CA7902"/>
    <w:rsid w:val="00CB0546"/>
    <w:rsid w:val="00CB099D"/>
    <w:rsid w:val="00CB117C"/>
    <w:rsid w:val="00CB1B2F"/>
    <w:rsid w:val="00CB1BB3"/>
    <w:rsid w:val="00CB2F33"/>
    <w:rsid w:val="00CB34DD"/>
    <w:rsid w:val="00CB38BF"/>
    <w:rsid w:val="00CB38E1"/>
    <w:rsid w:val="00CB3A06"/>
    <w:rsid w:val="00CB3EB4"/>
    <w:rsid w:val="00CB4134"/>
    <w:rsid w:val="00CB4207"/>
    <w:rsid w:val="00CB5718"/>
    <w:rsid w:val="00CB735B"/>
    <w:rsid w:val="00CB797C"/>
    <w:rsid w:val="00CB7E1D"/>
    <w:rsid w:val="00CB7FB7"/>
    <w:rsid w:val="00CC01A9"/>
    <w:rsid w:val="00CC2098"/>
    <w:rsid w:val="00CC2963"/>
    <w:rsid w:val="00CC428E"/>
    <w:rsid w:val="00CC5411"/>
    <w:rsid w:val="00CC5D26"/>
    <w:rsid w:val="00CC6334"/>
    <w:rsid w:val="00CC6F21"/>
    <w:rsid w:val="00CD0667"/>
    <w:rsid w:val="00CD1685"/>
    <w:rsid w:val="00CD2FF5"/>
    <w:rsid w:val="00CD3E8E"/>
    <w:rsid w:val="00CD451A"/>
    <w:rsid w:val="00CD4E72"/>
    <w:rsid w:val="00CD6044"/>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308"/>
    <w:rsid w:val="00CF1E8B"/>
    <w:rsid w:val="00CF2E34"/>
    <w:rsid w:val="00CF32A7"/>
    <w:rsid w:val="00CF66F3"/>
    <w:rsid w:val="00D00653"/>
    <w:rsid w:val="00D01E65"/>
    <w:rsid w:val="00D038B0"/>
    <w:rsid w:val="00D0467A"/>
    <w:rsid w:val="00D047D2"/>
    <w:rsid w:val="00D04944"/>
    <w:rsid w:val="00D05325"/>
    <w:rsid w:val="00D05EBF"/>
    <w:rsid w:val="00D06797"/>
    <w:rsid w:val="00D120D0"/>
    <w:rsid w:val="00D12EE7"/>
    <w:rsid w:val="00D13182"/>
    <w:rsid w:val="00D1641C"/>
    <w:rsid w:val="00D17843"/>
    <w:rsid w:val="00D240C8"/>
    <w:rsid w:val="00D24B26"/>
    <w:rsid w:val="00D266C9"/>
    <w:rsid w:val="00D2687F"/>
    <w:rsid w:val="00D278D5"/>
    <w:rsid w:val="00D27C75"/>
    <w:rsid w:val="00D303B9"/>
    <w:rsid w:val="00D30C07"/>
    <w:rsid w:val="00D3101C"/>
    <w:rsid w:val="00D310F0"/>
    <w:rsid w:val="00D31939"/>
    <w:rsid w:val="00D31A17"/>
    <w:rsid w:val="00D32374"/>
    <w:rsid w:val="00D32775"/>
    <w:rsid w:val="00D32F6D"/>
    <w:rsid w:val="00D34FA7"/>
    <w:rsid w:val="00D37269"/>
    <w:rsid w:val="00D37375"/>
    <w:rsid w:val="00D379B5"/>
    <w:rsid w:val="00D37F5E"/>
    <w:rsid w:val="00D40378"/>
    <w:rsid w:val="00D41107"/>
    <w:rsid w:val="00D41363"/>
    <w:rsid w:val="00D430C8"/>
    <w:rsid w:val="00D44BF4"/>
    <w:rsid w:val="00D462EA"/>
    <w:rsid w:val="00D46690"/>
    <w:rsid w:val="00D46979"/>
    <w:rsid w:val="00D47BFD"/>
    <w:rsid w:val="00D50844"/>
    <w:rsid w:val="00D512C5"/>
    <w:rsid w:val="00D5423A"/>
    <w:rsid w:val="00D55701"/>
    <w:rsid w:val="00D5638C"/>
    <w:rsid w:val="00D566A5"/>
    <w:rsid w:val="00D57D04"/>
    <w:rsid w:val="00D601AC"/>
    <w:rsid w:val="00D601E7"/>
    <w:rsid w:val="00D618BD"/>
    <w:rsid w:val="00D62E77"/>
    <w:rsid w:val="00D62F84"/>
    <w:rsid w:val="00D64FF2"/>
    <w:rsid w:val="00D66207"/>
    <w:rsid w:val="00D678D2"/>
    <w:rsid w:val="00D703A8"/>
    <w:rsid w:val="00D70D88"/>
    <w:rsid w:val="00D7241A"/>
    <w:rsid w:val="00D73C01"/>
    <w:rsid w:val="00D74577"/>
    <w:rsid w:val="00D763BF"/>
    <w:rsid w:val="00D8059F"/>
    <w:rsid w:val="00D80D61"/>
    <w:rsid w:val="00D824C4"/>
    <w:rsid w:val="00D8301A"/>
    <w:rsid w:val="00D83BD3"/>
    <w:rsid w:val="00D83CB1"/>
    <w:rsid w:val="00D85852"/>
    <w:rsid w:val="00D86275"/>
    <w:rsid w:val="00D86B4E"/>
    <w:rsid w:val="00D87500"/>
    <w:rsid w:val="00D8766E"/>
    <w:rsid w:val="00D90A52"/>
    <w:rsid w:val="00D90C36"/>
    <w:rsid w:val="00D91B25"/>
    <w:rsid w:val="00D92148"/>
    <w:rsid w:val="00D9543C"/>
    <w:rsid w:val="00D9651B"/>
    <w:rsid w:val="00DA2D71"/>
    <w:rsid w:val="00DA4222"/>
    <w:rsid w:val="00DA5FF8"/>
    <w:rsid w:val="00DA628A"/>
    <w:rsid w:val="00DA64F8"/>
    <w:rsid w:val="00DB07B3"/>
    <w:rsid w:val="00DB10A2"/>
    <w:rsid w:val="00DB123E"/>
    <w:rsid w:val="00DB13C0"/>
    <w:rsid w:val="00DB1AF5"/>
    <w:rsid w:val="00DB2243"/>
    <w:rsid w:val="00DB2623"/>
    <w:rsid w:val="00DB2D86"/>
    <w:rsid w:val="00DB6A78"/>
    <w:rsid w:val="00DB75D5"/>
    <w:rsid w:val="00DB79E0"/>
    <w:rsid w:val="00DB7DEC"/>
    <w:rsid w:val="00DC3BC8"/>
    <w:rsid w:val="00DC401F"/>
    <w:rsid w:val="00DC6036"/>
    <w:rsid w:val="00DD1AC8"/>
    <w:rsid w:val="00DD2093"/>
    <w:rsid w:val="00DD279C"/>
    <w:rsid w:val="00DD2919"/>
    <w:rsid w:val="00DD2D81"/>
    <w:rsid w:val="00DD3B1D"/>
    <w:rsid w:val="00DD5371"/>
    <w:rsid w:val="00DD67B6"/>
    <w:rsid w:val="00DD6BCA"/>
    <w:rsid w:val="00DD74F2"/>
    <w:rsid w:val="00DD7E55"/>
    <w:rsid w:val="00DE0AA6"/>
    <w:rsid w:val="00DE0F87"/>
    <w:rsid w:val="00DE2A37"/>
    <w:rsid w:val="00DE36C8"/>
    <w:rsid w:val="00DE497C"/>
    <w:rsid w:val="00DE4FF3"/>
    <w:rsid w:val="00DE5414"/>
    <w:rsid w:val="00DE546B"/>
    <w:rsid w:val="00DE6F92"/>
    <w:rsid w:val="00DF0227"/>
    <w:rsid w:val="00DF1360"/>
    <w:rsid w:val="00DF170F"/>
    <w:rsid w:val="00DF22E6"/>
    <w:rsid w:val="00DF4895"/>
    <w:rsid w:val="00DF636A"/>
    <w:rsid w:val="00DF67C1"/>
    <w:rsid w:val="00DF7737"/>
    <w:rsid w:val="00E0005D"/>
    <w:rsid w:val="00E00492"/>
    <w:rsid w:val="00E012CA"/>
    <w:rsid w:val="00E02559"/>
    <w:rsid w:val="00E02A89"/>
    <w:rsid w:val="00E02B6E"/>
    <w:rsid w:val="00E03D1A"/>
    <w:rsid w:val="00E04A38"/>
    <w:rsid w:val="00E103A7"/>
    <w:rsid w:val="00E104AA"/>
    <w:rsid w:val="00E11DCC"/>
    <w:rsid w:val="00E12E6C"/>
    <w:rsid w:val="00E14A98"/>
    <w:rsid w:val="00E15A0B"/>
    <w:rsid w:val="00E162CE"/>
    <w:rsid w:val="00E16600"/>
    <w:rsid w:val="00E1662A"/>
    <w:rsid w:val="00E16971"/>
    <w:rsid w:val="00E16AC4"/>
    <w:rsid w:val="00E16F74"/>
    <w:rsid w:val="00E22050"/>
    <w:rsid w:val="00E22178"/>
    <w:rsid w:val="00E22BC5"/>
    <w:rsid w:val="00E22FF5"/>
    <w:rsid w:val="00E237EF"/>
    <w:rsid w:val="00E24C34"/>
    <w:rsid w:val="00E25401"/>
    <w:rsid w:val="00E2550A"/>
    <w:rsid w:val="00E259BC"/>
    <w:rsid w:val="00E2675A"/>
    <w:rsid w:val="00E2740D"/>
    <w:rsid w:val="00E27A95"/>
    <w:rsid w:val="00E27CA6"/>
    <w:rsid w:val="00E30CC1"/>
    <w:rsid w:val="00E30E00"/>
    <w:rsid w:val="00E31427"/>
    <w:rsid w:val="00E314A8"/>
    <w:rsid w:val="00E33193"/>
    <w:rsid w:val="00E344BE"/>
    <w:rsid w:val="00E36477"/>
    <w:rsid w:val="00E36711"/>
    <w:rsid w:val="00E376FA"/>
    <w:rsid w:val="00E408A8"/>
    <w:rsid w:val="00E41899"/>
    <w:rsid w:val="00E41D91"/>
    <w:rsid w:val="00E4259A"/>
    <w:rsid w:val="00E43072"/>
    <w:rsid w:val="00E43B7D"/>
    <w:rsid w:val="00E44BC2"/>
    <w:rsid w:val="00E47785"/>
    <w:rsid w:val="00E51063"/>
    <w:rsid w:val="00E512BC"/>
    <w:rsid w:val="00E518CC"/>
    <w:rsid w:val="00E52A0B"/>
    <w:rsid w:val="00E55097"/>
    <w:rsid w:val="00E551DC"/>
    <w:rsid w:val="00E552E2"/>
    <w:rsid w:val="00E56939"/>
    <w:rsid w:val="00E605F4"/>
    <w:rsid w:val="00E60967"/>
    <w:rsid w:val="00E60C30"/>
    <w:rsid w:val="00E61AB6"/>
    <w:rsid w:val="00E62AF4"/>
    <w:rsid w:val="00E653EE"/>
    <w:rsid w:val="00E66326"/>
    <w:rsid w:val="00E66457"/>
    <w:rsid w:val="00E6747B"/>
    <w:rsid w:val="00E71168"/>
    <w:rsid w:val="00E717A1"/>
    <w:rsid w:val="00E71E18"/>
    <w:rsid w:val="00E720E2"/>
    <w:rsid w:val="00E72823"/>
    <w:rsid w:val="00E72DC9"/>
    <w:rsid w:val="00E72E31"/>
    <w:rsid w:val="00E73099"/>
    <w:rsid w:val="00E73660"/>
    <w:rsid w:val="00E73ED3"/>
    <w:rsid w:val="00E73FEE"/>
    <w:rsid w:val="00E755A6"/>
    <w:rsid w:val="00E76CF8"/>
    <w:rsid w:val="00E8110A"/>
    <w:rsid w:val="00E818BE"/>
    <w:rsid w:val="00E82DB1"/>
    <w:rsid w:val="00E82DC3"/>
    <w:rsid w:val="00E84667"/>
    <w:rsid w:val="00E848F5"/>
    <w:rsid w:val="00E8520C"/>
    <w:rsid w:val="00E853A3"/>
    <w:rsid w:val="00E8560D"/>
    <w:rsid w:val="00E85828"/>
    <w:rsid w:val="00E87D83"/>
    <w:rsid w:val="00E9062D"/>
    <w:rsid w:val="00E91628"/>
    <w:rsid w:val="00E928A6"/>
    <w:rsid w:val="00E92ED9"/>
    <w:rsid w:val="00E934C9"/>
    <w:rsid w:val="00E94A1A"/>
    <w:rsid w:val="00E94A6B"/>
    <w:rsid w:val="00E9506A"/>
    <w:rsid w:val="00E95188"/>
    <w:rsid w:val="00E95BB7"/>
    <w:rsid w:val="00E95FC3"/>
    <w:rsid w:val="00E96B1A"/>
    <w:rsid w:val="00E9796B"/>
    <w:rsid w:val="00E97A99"/>
    <w:rsid w:val="00EA056B"/>
    <w:rsid w:val="00EA0DDD"/>
    <w:rsid w:val="00EA1F88"/>
    <w:rsid w:val="00EA274E"/>
    <w:rsid w:val="00EA3790"/>
    <w:rsid w:val="00EA43AD"/>
    <w:rsid w:val="00EA51CB"/>
    <w:rsid w:val="00EA5ACB"/>
    <w:rsid w:val="00EB1653"/>
    <w:rsid w:val="00EB1927"/>
    <w:rsid w:val="00EB2159"/>
    <w:rsid w:val="00EB3556"/>
    <w:rsid w:val="00EB385C"/>
    <w:rsid w:val="00EB4899"/>
    <w:rsid w:val="00EB5972"/>
    <w:rsid w:val="00EC0B1B"/>
    <w:rsid w:val="00EC234A"/>
    <w:rsid w:val="00EC3EE6"/>
    <w:rsid w:val="00EC4039"/>
    <w:rsid w:val="00EC4E93"/>
    <w:rsid w:val="00EC5110"/>
    <w:rsid w:val="00EC5632"/>
    <w:rsid w:val="00EC6A5B"/>
    <w:rsid w:val="00EC7F50"/>
    <w:rsid w:val="00ED0901"/>
    <w:rsid w:val="00ED091A"/>
    <w:rsid w:val="00ED12B4"/>
    <w:rsid w:val="00ED133D"/>
    <w:rsid w:val="00ED17D9"/>
    <w:rsid w:val="00ED1D72"/>
    <w:rsid w:val="00ED2523"/>
    <w:rsid w:val="00ED5C67"/>
    <w:rsid w:val="00ED60AB"/>
    <w:rsid w:val="00ED799F"/>
    <w:rsid w:val="00ED7E40"/>
    <w:rsid w:val="00EE1C3B"/>
    <w:rsid w:val="00EE3E75"/>
    <w:rsid w:val="00EE4ABA"/>
    <w:rsid w:val="00EE4EAE"/>
    <w:rsid w:val="00EE55CD"/>
    <w:rsid w:val="00EE6602"/>
    <w:rsid w:val="00EE6A34"/>
    <w:rsid w:val="00EE6AB2"/>
    <w:rsid w:val="00EE6EDC"/>
    <w:rsid w:val="00EE71A1"/>
    <w:rsid w:val="00EE7388"/>
    <w:rsid w:val="00EE7862"/>
    <w:rsid w:val="00EE7A4C"/>
    <w:rsid w:val="00EF0807"/>
    <w:rsid w:val="00EF0FEA"/>
    <w:rsid w:val="00EF1493"/>
    <w:rsid w:val="00EF68D0"/>
    <w:rsid w:val="00EF6A0D"/>
    <w:rsid w:val="00F002C0"/>
    <w:rsid w:val="00F01337"/>
    <w:rsid w:val="00F014CE"/>
    <w:rsid w:val="00F01DF0"/>
    <w:rsid w:val="00F02232"/>
    <w:rsid w:val="00F023C1"/>
    <w:rsid w:val="00F0315F"/>
    <w:rsid w:val="00F03548"/>
    <w:rsid w:val="00F056E5"/>
    <w:rsid w:val="00F05F39"/>
    <w:rsid w:val="00F079F6"/>
    <w:rsid w:val="00F10B19"/>
    <w:rsid w:val="00F10CF4"/>
    <w:rsid w:val="00F11053"/>
    <w:rsid w:val="00F1120E"/>
    <w:rsid w:val="00F1130C"/>
    <w:rsid w:val="00F131BB"/>
    <w:rsid w:val="00F13FE3"/>
    <w:rsid w:val="00F156C2"/>
    <w:rsid w:val="00F158B8"/>
    <w:rsid w:val="00F15D04"/>
    <w:rsid w:val="00F168B0"/>
    <w:rsid w:val="00F17864"/>
    <w:rsid w:val="00F1786F"/>
    <w:rsid w:val="00F178DE"/>
    <w:rsid w:val="00F17B6F"/>
    <w:rsid w:val="00F2096A"/>
    <w:rsid w:val="00F20FA3"/>
    <w:rsid w:val="00F21396"/>
    <w:rsid w:val="00F215E3"/>
    <w:rsid w:val="00F21DE2"/>
    <w:rsid w:val="00F223BA"/>
    <w:rsid w:val="00F22696"/>
    <w:rsid w:val="00F22832"/>
    <w:rsid w:val="00F22CE6"/>
    <w:rsid w:val="00F23248"/>
    <w:rsid w:val="00F23515"/>
    <w:rsid w:val="00F23F6A"/>
    <w:rsid w:val="00F25936"/>
    <w:rsid w:val="00F26932"/>
    <w:rsid w:val="00F272FE"/>
    <w:rsid w:val="00F31712"/>
    <w:rsid w:val="00F33A20"/>
    <w:rsid w:val="00F34147"/>
    <w:rsid w:val="00F35807"/>
    <w:rsid w:val="00F37A1A"/>
    <w:rsid w:val="00F40D15"/>
    <w:rsid w:val="00F410D7"/>
    <w:rsid w:val="00F41302"/>
    <w:rsid w:val="00F42DA8"/>
    <w:rsid w:val="00F436AA"/>
    <w:rsid w:val="00F468EB"/>
    <w:rsid w:val="00F46D27"/>
    <w:rsid w:val="00F50C89"/>
    <w:rsid w:val="00F53A2E"/>
    <w:rsid w:val="00F53E06"/>
    <w:rsid w:val="00F53E76"/>
    <w:rsid w:val="00F575C4"/>
    <w:rsid w:val="00F6020C"/>
    <w:rsid w:val="00F603BD"/>
    <w:rsid w:val="00F6075F"/>
    <w:rsid w:val="00F62DEA"/>
    <w:rsid w:val="00F62E07"/>
    <w:rsid w:val="00F63010"/>
    <w:rsid w:val="00F63433"/>
    <w:rsid w:val="00F6491B"/>
    <w:rsid w:val="00F64C32"/>
    <w:rsid w:val="00F6509D"/>
    <w:rsid w:val="00F65181"/>
    <w:rsid w:val="00F65200"/>
    <w:rsid w:val="00F65368"/>
    <w:rsid w:val="00F66943"/>
    <w:rsid w:val="00F67384"/>
    <w:rsid w:val="00F67609"/>
    <w:rsid w:val="00F6784B"/>
    <w:rsid w:val="00F70802"/>
    <w:rsid w:val="00F71323"/>
    <w:rsid w:val="00F7153D"/>
    <w:rsid w:val="00F72179"/>
    <w:rsid w:val="00F73F6D"/>
    <w:rsid w:val="00F74736"/>
    <w:rsid w:val="00F75F15"/>
    <w:rsid w:val="00F765FE"/>
    <w:rsid w:val="00F808BD"/>
    <w:rsid w:val="00F80BDF"/>
    <w:rsid w:val="00F83720"/>
    <w:rsid w:val="00F83E41"/>
    <w:rsid w:val="00F84004"/>
    <w:rsid w:val="00F8525B"/>
    <w:rsid w:val="00F872AE"/>
    <w:rsid w:val="00F90597"/>
    <w:rsid w:val="00F9218A"/>
    <w:rsid w:val="00F92CCC"/>
    <w:rsid w:val="00F94EB3"/>
    <w:rsid w:val="00F961D2"/>
    <w:rsid w:val="00F96E71"/>
    <w:rsid w:val="00FA0AC7"/>
    <w:rsid w:val="00FA1A45"/>
    <w:rsid w:val="00FA29F2"/>
    <w:rsid w:val="00FA2B1D"/>
    <w:rsid w:val="00FA2DFF"/>
    <w:rsid w:val="00FA3167"/>
    <w:rsid w:val="00FA51EA"/>
    <w:rsid w:val="00FA55F7"/>
    <w:rsid w:val="00FA5717"/>
    <w:rsid w:val="00FA58CF"/>
    <w:rsid w:val="00FA6A70"/>
    <w:rsid w:val="00FA79A1"/>
    <w:rsid w:val="00FA7D1D"/>
    <w:rsid w:val="00FB18AD"/>
    <w:rsid w:val="00FB2015"/>
    <w:rsid w:val="00FB2CBC"/>
    <w:rsid w:val="00FB3067"/>
    <w:rsid w:val="00FB3156"/>
    <w:rsid w:val="00FB3247"/>
    <w:rsid w:val="00FB3F96"/>
    <w:rsid w:val="00FB50AE"/>
    <w:rsid w:val="00FB5FA7"/>
    <w:rsid w:val="00FB6603"/>
    <w:rsid w:val="00FB6AC0"/>
    <w:rsid w:val="00FB7A4A"/>
    <w:rsid w:val="00FC29CB"/>
    <w:rsid w:val="00FC2F5B"/>
    <w:rsid w:val="00FC2FA6"/>
    <w:rsid w:val="00FC4EC3"/>
    <w:rsid w:val="00FC549F"/>
    <w:rsid w:val="00FC580F"/>
    <w:rsid w:val="00FC60F3"/>
    <w:rsid w:val="00FC641C"/>
    <w:rsid w:val="00FD1860"/>
    <w:rsid w:val="00FD1929"/>
    <w:rsid w:val="00FD1BB4"/>
    <w:rsid w:val="00FD2D86"/>
    <w:rsid w:val="00FD31DB"/>
    <w:rsid w:val="00FD3A5F"/>
    <w:rsid w:val="00FD6439"/>
    <w:rsid w:val="00FD64CF"/>
    <w:rsid w:val="00FD729C"/>
    <w:rsid w:val="00FD7694"/>
    <w:rsid w:val="00FD7986"/>
    <w:rsid w:val="00FD7C6F"/>
    <w:rsid w:val="00FE0AE3"/>
    <w:rsid w:val="00FE0B91"/>
    <w:rsid w:val="00FE13B9"/>
    <w:rsid w:val="00FE2419"/>
    <w:rsid w:val="00FE2DC3"/>
    <w:rsid w:val="00FE65A8"/>
    <w:rsid w:val="00FE6905"/>
    <w:rsid w:val="00FE75A5"/>
    <w:rsid w:val="00FE77CE"/>
    <w:rsid w:val="00FF172E"/>
    <w:rsid w:val="00FF2EC3"/>
    <w:rsid w:val="00FF35BB"/>
    <w:rsid w:val="00FF362C"/>
    <w:rsid w:val="00FF3907"/>
    <w:rsid w:val="00FF463C"/>
    <w:rsid w:val="00FF4A7B"/>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AD067"/>
  <w15:chartTrackingRefBased/>
  <w15:docId w15:val="{CFAA51B6-701A-4D6B-B451-974147DE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qFormat="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964668"/>
    <w:pPr>
      <w:spacing w:line="276" w:lineRule="auto"/>
    </w:pPr>
    <w:rPr>
      <w:sz w:val="20"/>
    </w:rPr>
  </w:style>
  <w:style w:type="paragraph" w:styleId="Heading1">
    <w:name w:val="heading 1"/>
    <w:basedOn w:val="Normal"/>
    <w:next w:val="Normal"/>
    <w:link w:val="Heading1Char"/>
    <w:semiHidden/>
    <w:rsid w:val="0087631D"/>
    <w:pPr>
      <w:keepNext/>
      <w:keepLines/>
      <w:spacing w:before="240" w:after="0"/>
      <w:outlineLvl w:val="0"/>
    </w:pPr>
    <w:rPr>
      <w:rFonts w:asciiTheme="majorHAnsi" w:eastAsiaTheme="majorEastAsia" w:hAnsiTheme="majorHAnsi" w:cstheme="majorBidi"/>
      <w:color w:val="064B7A" w:themeColor="accent1" w:themeShade="BF"/>
      <w:sz w:val="32"/>
      <w:szCs w:val="32"/>
    </w:rPr>
  </w:style>
  <w:style w:type="paragraph" w:styleId="Heading2">
    <w:name w:val="heading 2"/>
    <w:basedOn w:val="Normal"/>
    <w:next w:val="Normal"/>
    <w:link w:val="Heading2Char"/>
    <w:semiHidden/>
    <w:rsid w:val="0087631D"/>
    <w:pPr>
      <w:keepNext/>
      <w:keepLines/>
      <w:numPr>
        <w:ilvl w:val="1"/>
        <w:numId w:val="5"/>
      </w:numPr>
      <w:spacing w:before="40" w:after="0"/>
      <w:outlineLvl w:val="1"/>
    </w:pPr>
    <w:rPr>
      <w:rFonts w:asciiTheme="majorHAnsi" w:eastAsiaTheme="majorEastAsia" w:hAnsiTheme="majorHAnsi" w:cstheme="majorBidi"/>
      <w:color w:val="064B7A" w:themeColor="accent1" w:themeShade="BF"/>
      <w:sz w:val="26"/>
      <w:szCs w:val="26"/>
    </w:rPr>
  </w:style>
  <w:style w:type="paragraph" w:styleId="Heading3">
    <w:name w:val="heading 3"/>
    <w:basedOn w:val="Normal"/>
    <w:next w:val="Normal"/>
    <w:link w:val="Heading3Char"/>
    <w:semiHidden/>
    <w:rsid w:val="0087631D"/>
    <w:pPr>
      <w:keepNext/>
      <w:keepLines/>
      <w:numPr>
        <w:ilvl w:val="2"/>
        <w:numId w:val="5"/>
      </w:numPr>
      <w:spacing w:before="40" w:after="0"/>
      <w:outlineLvl w:val="2"/>
    </w:pPr>
    <w:rPr>
      <w:rFonts w:asciiTheme="majorHAnsi" w:eastAsiaTheme="majorEastAsia" w:hAnsiTheme="majorHAnsi" w:cstheme="majorBidi"/>
      <w:color w:val="043251" w:themeColor="accent1" w:themeShade="7F"/>
      <w:sz w:val="24"/>
      <w:szCs w:val="24"/>
    </w:rPr>
  </w:style>
  <w:style w:type="paragraph" w:styleId="Heading4">
    <w:name w:val="heading 4"/>
    <w:basedOn w:val="Normal"/>
    <w:next w:val="Normal"/>
    <w:link w:val="Heading4Char"/>
    <w:semiHidden/>
    <w:rsid w:val="0087631D"/>
    <w:pPr>
      <w:keepNext/>
      <w:keepLines/>
      <w:numPr>
        <w:ilvl w:val="3"/>
        <w:numId w:val="5"/>
      </w:numPr>
      <w:spacing w:before="40" w:after="0"/>
      <w:outlineLvl w:val="3"/>
    </w:pPr>
    <w:rPr>
      <w:rFonts w:asciiTheme="majorHAnsi" w:eastAsiaTheme="majorEastAsia" w:hAnsiTheme="majorHAnsi" w:cstheme="majorBidi"/>
      <w:i/>
      <w:iCs/>
      <w:color w:val="064B7A" w:themeColor="accent1" w:themeShade="BF"/>
    </w:rPr>
  </w:style>
  <w:style w:type="paragraph" w:styleId="Heading5">
    <w:name w:val="heading 5"/>
    <w:basedOn w:val="Normal"/>
    <w:next w:val="Normal"/>
    <w:link w:val="Heading5Char"/>
    <w:semiHidden/>
    <w:rsid w:val="0087631D"/>
    <w:pPr>
      <w:keepNext/>
      <w:keepLines/>
      <w:numPr>
        <w:ilvl w:val="4"/>
        <w:numId w:val="5"/>
      </w:numPr>
      <w:spacing w:before="40" w:after="0"/>
      <w:outlineLvl w:val="4"/>
    </w:pPr>
    <w:rPr>
      <w:rFonts w:asciiTheme="majorHAnsi" w:eastAsiaTheme="majorEastAsia" w:hAnsiTheme="majorHAnsi" w:cstheme="majorBidi"/>
      <w:color w:val="064B7A" w:themeColor="accent1" w:themeShade="BF"/>
    </w:rPr>
  </w:style>
  <w:style w:type="paragraph" w:styleId="Heading6">
    <w:name w:val="heading 6"/>
    <w:basedOn w:val="Normal"/>
    <w:next w:val="Normal"/>
    <w:link w:val="Heading6Char"/>
    <w:semiHidden/>
    <w:rsid w:val="0087631D"/>
    <w:pPr>
      <w:keepNext/>
      <w:keepLines/>
      <w:numPr>
        <w:ilvl w:val="5"/>
        <w:numId w:val="5"/>
      </w:numPr>
      <w:spacing w:before="40" w:after="0"/>
      <w:outlineLvl w:val="5"/>
    </w:pPr>
    <w:rPr>
      <w:rFonts w:asciiTheme="majorHAnsi" w:eastAsiaTheme="majorEastAsia" w:hAnsiTheme="majorHAnsi" w:cstheme="majorBidi"/>
      <w:color w:val="043251" w:themeColor="accent1" w:themeShade="7F"/>
    </w:rPr>
  </w:style>
  <w:style w:type="paragraph" w:styleId="Heading7">
    <w:name w:val="heading 7"/>
    <w:basedOn w:val="Normal"/>
    <w:next w:val="Normal"/>
    <w:link w:val="Heading7Char"/>
    <w:semiHidden/>
    <w:rsid w:val="0087631D"/>
    <w:pPr>
      <w:keepNext/>
      <w:keepLines/>
      <w:numPr>
        <w:ilvl w:val="6"/>
        <w:numId w:val="5"/>
      </w:numPr>
      <w:spacing w:before="40" w:after="0"/>
      <w:outlineLvl w:val="6"/>
    </w:pPr>
    <w:rPr>
      <w:rFonts w:asciiTheme="majorHAnsi" w:eastAsiaTheme="majorEastAsia" w:hAnsiTheme="majorHAnsi" w:cstheme="majorBidi"/>
      <w:i/>
      <w:iCs/>
      <w:color w:val="043251" w:themeColor="accent1" w:themeShade="7F"/>
    </w:rPr>
  </w:style>
  <w:style w:type="paragraph" w:styleId="Heading8">
    <w:name w:val="heading 8"/>
    <w:basedOn w:val="Normal"/>
    <w:next w:val="Normal"/>
    <w:link w:val="Heading8Char"/>
    <w:semiHidden/>
    <w:rsid w:val="0087631D"/>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87631D"/>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87631D"/>
    <w:pPr>
      <w:spacing w:before="40" w:after="20" w:line="240" w:lineRule="auto"/>
    </w:pPr>
    <w:rPr>
      <w:rFonts w:asciiTheme="majorHAnsi" w:hAnsiTheme="majorHAnsi"/>
      <w:color w:val="000000" w:themeColor="text1"/>
      <w:sz w:val="18"/>
    </w:rPr>
  </w:style>
  <w:style w:type="paragraph" w:customStyle="1" w:styleId="Paragraph">
    <w:name w:val="Paragraph"/>
    <w:basedOn w:val="Normal"/>
    <w:qFormat/>
    <w:rsid w:val="0087631D"/>
  </w:style>
  <w:style w:type="paragraph" w:customStyle="1" w:styleId="ParagraphContinued">
    <w:name w:val="Paragraph Continued"/>
    <w:basedOn w:val="Paragraph"/>
    <w:next w:val="Paragraph"/>
    <w:qFormat/>
    <w:rsid w:val="0087631D"/>
    <w:pPr>
      <w:spacing w:before="160"/>
    </w:pPr>
  </w:style>
  <w:style w:type="character" w:customStyle="1" w:styleId="Heading1Char">
    <w:name w:val="Heading 1 Char"/>
    <w:basedOn w:val="DefaultParagraphFont"/>
    <w:link w:val="Heading1"/>
    <w:semiHidden/>
    <w:rsid w:val="0087631D"/>
    <w:rPr>
      <w:rFonts w:asciiTheme="majorHAnsi" w:eastAsiaTheme="majorEastAsia" w:hAnsiTheme="majorHAnsi" w:cstheme="majorBidi"/>
      <w:color w:val="064B7A" w:themeColor="accent1" w:themeShade="BF"/>
      <w:sz w:val="32"/>
      <w:szCs w:val="32"/>
    </w:rPr>
  </w:style>
  <w:style w:type="paragraph" w:customStyle="1" w:styleId="H1">
    <w:name w:val="H1"/>
    <w:basedOn w:val="Heading1"/>
    <w:next w:val="Paragraph"/>
    <w:link w:val="H1Char"/>
    <w:qFormat/>
    <w:rsid w:val="0087631D"/>
    <w:pPr>
      <w:spacing w:after="60" w:line="252" w:lineRule="auto"/>
      <w:outlineLvl w:val="1"/>
    </w:pPr>
    <w:rPr>
      <w:color w:val="092955" w:themeColor="text2"/>
    </w:rPr>
  </w:style>
  <w:style w:type="paragraph" w:styleId="ListBullet">
    <w:name w:val="List Bullet"/>
    <w:basedOn w:val="Normal"/>
    <w:qFormat/>
    <w:rsid w:val="0087631D"/>
    <w:pPr>
      <w:numPr>
        <w:numId w:val="16"/>
      </w:numPr>
      <w:spacing w:after="80"/>
    </w:pPr>
  </w:style>
  <w:style w:type="paragraph" w:styleId="ListNumber">
    <w:name w:val="List Number"/>
    <w:basedOn w:val="Normal"/>
    <w:qFormat/>
    <w:rsid w:val="0087631D"/>
    <w:pPr>
      <w:numPr>
        <w:numId w:val="19"/>
      </w:numPr>
      <w:adjustRightInd w:val="0"/>
      <w:spacing w:after="80"/>
    </w:pPr>
  </w:style>
  <w:style w:type="paragraph" w:styleId="BalloonText">
    <w:name w:val="Balloon Text"/>
    <w:basedOn w:val="Normal"/>
    <w:link w:val="BalloonTextChar"/>
    <w:semiHidden/>
    <w:rsid w:val="008763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7631D"/>
    <w:rPr>
      <w:rFonts w:ascii="Segoe UI" w:hAnsi="Segoe UI" w:cs="Segoe UI"/>
      <w:sz w:val="18"/>
      <w:szCs w:val="18"/>
    </w:rPr>
  </w:style>
  <w:style w:type="table" w:styleId="GridTable2-Accent1">
    <w:name w:val="Grid Table 2 Accent 1"/>
    <w:basedOn w:val="TableNormal"/>
    <w:rsid w:val="0087631D"/>
    <w:pPr>
      <w:spacing w:after="0" w:line="240" w:lineRule="auto"/>
    </w:pPr>
    <w:tblPr>
      <w:tblStyleRowBandSize w:val="1"/>
      <w:tblStyleColBandSize w:val="1"/>
      <w:tblBorders>
        <w:top w:val="single" w:sz="2" w:space="0" w:color="3FAAF4" w:themeColor="accent1" w:themeTint="99"/>
        <w:bottom w:val="single" w:sz="2" w:space="0" w:color="3FAAF4" w:themeColor="accent1" w:themeTint="99"/>
        <w:insideH w:val="single" w:sz="2" w:space="0" w:color="3FAAF4" w:themeColor="accent1" w:themeTint="99"/>
        <w:insideV w:val="single" w:sz="2" w:space="0" w:color="3FAAF4" w:themeColor="accent1" w:themeTint="99"/>
      </w:tblBorders>
    </w:tblPr>
    <w:tblStylePr w:type="firstRow">
      <w:rPr>
        <w:b/>
        <w:bCs/>
      </w:rPr>
      <w:tblPr/>
      <w:tcPr>
        <w:tcBorders>
          <w:top w:val="nil"/>
          <w:bottom w:val="single" w:sz="12" w:space="0" w:color="3FAAF4" w:themeColor="accent1" w:themeTint="99"/>
          <w:insideH w:val="nil"/>
          <w:insideV w:val="nil"/>
        </w:tcBorders>
        <w:shd w:val="clear" w:color="auto" w:fill="FFFFFF" w:themeFill="background1"/>
      </w:tcPr>
    </w:tblStylePr>
    <w:tblStylePr w:type="lastRow">
      <w:rPr>
        <w:b/>
        <w:bCs/>
      </w:rPr>
      <w:tblPr/>
      <w:tcPr>
        <w:tcBorders>
          <w:top w:val="double" w:sz="2" w:space="0" w:color="3FAAF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E2FB" w:themeFill="accent1" w:themeFillTint="33"/>
      </w:tcPr>
    </w:tblStylePr>
    <w:tblStylePr w:type="band1Horz">
      <w:tblPr/>
      <w:tcPr>
        <w:shd w:val="clear" w:color="auto" w:fill="BEE2FB" w:themeFill="accent1" w:themeFillTint="33"/>
      </w:tcPr>
    </w:tblStylePr>
  </w:style>
  <w:style w:type="table" w:styleId="GridTable4-Accent1">
    <w:name w:val="Grid Table 4 Accent 1"/>
    <w:basedOn w:val="TableNormal"/>
    <w:rsid w:val="0087631D"/>
    <w:pPr>
      <w:spacing w:after="0" w:line="240" w:lineRule="auto"/>
    </w:pPr>
    <w:tblPr>
      <w:tblStyleRowBandSize w:val="1"/>
      <w:tblStyleColBandSize w:val="1"/>
      <w:tblBorders>
        <w:top w:val="single" w:sz="4" w:space="0" w:color="3FAAF4" w:themeColor="accent1" w:themeTint="99"/>
        <w:left w:val="single" w:sz="4" w:space="0" w:color="3FAAF4" w:themeColor="accent1" w:themeTint="99"/>
        <w:bottom w:val="single" w:sz="4" w:space="0" w:color="3FAAF4" w:themeColor="accent1" w:themeTint="99"/>
        <w:right w:val="single" w:sz="4" w:space="0" w:color="3FAAF4" w:themeColor="accent1" w:themeTint="99"/>
        <w:insideH w:val="single" w:sz="4" w:space="0" w:color="3FAAF4" w:themeColor="accent1" w:themeTint="99"/>
        <w:insideV w:val="single" w:sz="4" w:space="0" w:color="3FAAF4" w:themeColor="accent1" w:themeTint="99"/>
      </w:tblBorders>
    </w:tblPr>
    <w:tblStylePr w:type="firstRow">
      <w:rPr>
        <w:b/>
        <w:bCs/>
        <w:color w:val="FFFFFF" w:themeColor="background1"/>
      </w:rPr>
      <w:tblPr/>
      <w:tcPr>
        <w:tcBorders>
          <w:top w:val="single" w:sz="4" w:space="0" w:color="0965A4" w:themeColor="accent1"/>
          <w:left w:val="single" w:sz="4" w:space="0" w:color="0965A4" w:themeColor="accent1"/>
          <w:bottom w:val="single" w:sz="4" w:space="0" w:color="0965A4" w:themeColor="accent1"/>
          <w:right w:val="single" w:sz="4" w:space="0" w:color="0965A4" w:themeColor="accent1"/>
          <w:insideH w:val="nil"/>
          <w:insideV w:val="nil"/>
        </w:tcBorders>
        <w:shd w:val="clear" w:color="auto" w:fill="0965A4" w:themeFill="accent1"/>
      </w:tcPr>
    </w:tblStylePr>
    <w:tblStylePr w:type="lastRow">
      <w:rPr>
        <w:b/>
        <w:bCs/>
      </w:rPr>
      <w:tblPr/>
      <w:tcPr>
        <w:tcBorders>
          <w:top w:val="double" w:sz="4" w:space="0" w:color="0965A4" w:themeColor="accent1"/>
        </w:tcBorders>
      </w:tcPr>
    </w:tblStylePr>
    <w:tblStylePr w:type="firstCol">
      <w:rPr>
        <w:b/>
        <w:bCs/>
      </w:rPr>
    </w:tblStylePr>
    <w:tblStylePr w:type="lastCol">
      <w:rPr>
        <w:b/>
        <w:bCs/>
      </w:rPr>
    </w:tblStylePr>
    <w:tblStylePr w:type="band1Vert">
      <w:tblPr/>
      <w:tcPr>
        <w:shd w:val="clear" w:color="auto" w:fill="BEE2FB" w:themeFill="accent1" w:themeFillTint="33"/>
      </w:tcPr>
    </w:tblStylePr>
    <w:tblStylePr w:type="band1Horz">
      <w:tblPr/>
      <w:tcPr>
        <w:shd w:val="clear" w:color="auto" w:fill="BEE2FB" w:themeFill="accent1" w:themeFillTint="33"/>
      </w:tcPr>
    </w:tblStylePr>
  </w:style>
  <w:style w:type="paragraph" w:styleId="Header">
    <w:name w:val="header"/>
    <w:basedOn w:val="Normal"/>
    <w:link w:val="HeaderChar"/>
    <w:semiHidden/>
    <w:rsid w:val="0087631D"/>
    <w:pPr>
      <w:pBdr>
        <w:bottom w:val="single" w:sz="6" w:space="6" w:color="auto"/>
      </w:pBdr>
      <w:tabs>
        <w:tab w:val="right" w:pos="10080"/>
      </w:tabs>
      <w:spacing w:after="180" w:line="240" w:lineRule="auto"/>
    </w:pPr>
    <w:rPr>
      <w:rFonts w:asciiTheme="majorHAnsi" w:hAnsiTheme="majorHAnsi"/>
    </w:rPr>
  </w:style>
  <w:style w:type="character" w:customStyle="1" w:styleId="HeaderChar">
    <w:name w:val="Header Char"/>
    <w:basedOn w:val="DefaultParagraphFont"/>
    <w:link w:val="Header"/>
    <w:semiHidden/>
    <w:rsid w:val="0087631D"/>
    <w:rPr>
      <w:rFonts w:asciiTheme="majorHAnsi" w:hAnsiTheme="majorHAnsi"/>
      <w:sz w:val="20"/>
    </w:rPr>
  </w:style>
  <w:style w:type="paragraph" w:styleId="Footer">
    <w:name w:val="footer"/>
    <w:basedOn w:val="Normal"/>
    <w:link w:val="FooterChar"/>
    <w:semiHidden/>
    <w:rsid w:val="0087631D"/>
    <w:pPr>
      <w:tabs>
        <w:tab w:val="right" w:pos="10080"/>
      </w:tabs>
      <w:spacing w:before="180" w:after="0" w:line="240" w:lineRule="auto"/>
      <w:jc w:val="center"/>
    </w:pPr>
    <w:rPr>
      <w:rFonts w:asciiTheme="majorHAnsi" w:hAnsiTheme="majorHAnsi"/>
    </w:rPr>
  </w:style>
  <w:style w:type="character" w:customStyle="1" w:styleId="FooterChar">
    <w:name w:val="Footer Char"/>
    <w:basedOn w:val="DefaultParagraphFont"/>
    <w:link w:val="Footer"/>
    <w:semiHidden/>
    <w:rsid w:val="0087631D"/>
    <w:rPr>
      <w:rFonts w:asciiTheme="majorHAnsi" w:hAnsiTheme="majorHAnsi"/>
      <w:sz w:val="20"/>
    </w:rPr>
  </w:style>
  <w:style w:type="paragraph" w:styleId="Title">
    <w:name w:val="Title"/>
    <w:basedOn w:val="Normal"/>
    <w:next w:val="Paragraph"/>
    <w:link w:val="TitleChar"/>
    <w:qFormat/>
    <w:rsid w:val="0087631D"/>
    <w:pPr>
      <w:keepNext/>
      <w:keepLines/>
      <w:spacing w:after="180" w:line="240" w:lineRule="auto"/>
      <w:outlineLvl w:val="0"/>
    </w:pPr>
    <w:rPr>
      <w:rFonts w:asciiTheme="majorHAnsi" w:eastAsiaTheme="majorEastAsia" w:hAnsiTheme="majorHAnsi" w:cstheme="majorBidi"/>
      <w:color w:val="092955" w:themeColor="text2"/>
      <w:spacing w:val="-10"/>
      <w:kern w:val="28"/>
      <w:sz w:val="44"/>
      <w:szCs w:val="56"/>
    </w:rPr>
  </w:style>
  <w:style w:type="character" w:customStyle="1" w:styleId="TitleChar">
    <w:name w:val="Title Char"/>
    <w:basedOn w:val="DefaultParagraphFont"/>
    <w:link w:val="Title"/>
    <w:rsid w:val="0087631D"/>
    <w:rPr>
      <w:rFonts w:asciiTheme="majorHAnsi" w:eastAsiaTheme="majorEastAsia" w:hAnsiTheme="majorHAnsi" w:cstheme="majorBidi"/>
      <w:color w:val="092955" w:themeColor="text2"/>
      <w:spacing w:val="-10"/>
      <w:kern w:val="28"/>
      <w:sz w:val="44"/>
      <w:szCs w:val="56"/>
    </w:rPr>
  </w:style>
  <w:style w:type="paragraph" w:styleId="ListNumber2">
    <w:name w:val="List Number 2"/>
    <w:basedOn w:val="Normal"/>
    <w:qFormat/>
    <w:rsid w:val="0087631D"/>
    <w:pPr>
      <w:numPr>
        <w:numId w:val="20"/>
      </w:numPr>
      <w:adjustRightInd w:val="0"/>
      <w:spacing w:after="80"/>
    </w:pPr>
  </w:style>
  <w:style w:type="paragraph" w:styleId="ListBullet2">
    <w:name w:val="List Bullet 2"/>
    <w:basedOn w:val="Normal"/>
    <w:qFormat/>
    <w:rsid w:val="0087631D"/>
    <w:pPr>
      <w:numPr>
        <w:numId w:val="17"/>
      </w:numPr>
      <w:spacing w:after="80"/>
    </w:pPr>
  </w:style>
  <w:style w:type="paragraph" w:styleId="List">
    <w:name w:val="List"/>
    <w:basedOn w:val="Normal"/>
    <w:rsid w:val="0087631D"/>
    <w:pPr>
      <w:numPr>
        <w:numId w:val="22"/>
      </w:numPr>
      <w:spacing w:after="80"/>
    </w:pPr>
  </w:style>
  <w:style w:type="paragraph" w:styleId="ListContinue">
    <w:name w:val="List Continue"/>
    <w:basedOn w:val="Normal"/>
    <w:qFormat/>
    <w:rsid w:val="0087631D"/>
    <w:pPr>
      <w:spacing w:after="80"/>
      <w:ind w:left="360"/>
    </w:pPr>
  </w:style>
  <w:style w:type="character" w:styleId="Emphasis">
    <w:name w:val="Emphasis"/>
    <w:basedOn w:val="DefaultParagraphFont"/>
    <w:semiHidden/>
    <w:rsid w:val="0087631D"/>
    <w:rPr>
      <w:i/>
      <w:iCs/>
    </w:rPr>
  </w:style>
  <w:style w:type="paragraph" w:styleId="Caption">
    <w:name w:val="caption"/>
    <w:basedOn w:val="TableTextLeft"/>
    <w:next w:val="Normal"/>
    <w:semiHidden/>
    <w:rsid w:val="0087631D"/>
    <w:pPr>
      <w:spacing w:before="240" w:after="60"/>
    </w:pPr>
    <w:rPr>
      <w:b/>
      <w:bCs/>
      <w:sz w:val="20"/>
      <w:szCs w:val="20"/>
    </w:rPr>
  </w:style>
  <w:style w:type="paragraph" w:styleId="ListContinue2">
    <w:name w:val="List Continue 2"/>
    <w:basedOn w:val="Normal"/>
    <w:qFormat/>
    <w:rsid w:val="0087631D"/>
    <w:pPr>
      <w:spacing w:after="80"/>
      <w:ind w:left="720"/>
    </w:pPr>
  </w:style>
  <w:style w:type="paragraph" w:customStyle="1" w:styleId="Acknowledgment">
    <w:name w:val="Acknowledgment"/>
    <w:basedOn w:val="H1"/>
    <w:next w:val="ParagraphContinued"/>
    <w:semiHidden/>
    <w:rsid w:val="0087631D"/>
    <w:rPr>
      <w:b/>
      <w:bCs/>
    </w:rPr>
  </w:style>
  <w:style w:type="paragraph" w:styleId="ListBullet3">
    <w:name w:val="List Bullet 3"/>
    <w:basedOn w:val="Normal"/>
    <w:qFormat/>
    <w:rsid w:val="0087631D"/>
    <w:pPr>
      <w:numPr>
        <w:numId w:val="18"/>
      </w:numPr>
      <w:spacing w:after="80"/>
    </w:pPr>
  </w:style>
  <w:style w:type="paragraph" w:styleId="NoteHeading">
    <w:name w:val="Note Heading"/>
    <w:basedOn w:val="H1"/>
    <w:next w:val="Notes"/>
    <w:link w:val="NoteHeadingChar"/>
    <w:semiHidden/>
    <w:rsid w:val="0087631D"/>
    <w:pPr>
      <w:outlineLvl w:val="9"/>
    </w:pPr>
    <w:rPr>
      <w:color w:val="0965A4" w:themeColor="accent1"/>
      <w:sz w:val="20"/>
    </w:rPr>
  </w:style>
  <w:style w:type="character" w:customStyle="1" w:styleId="NoteHeadingChar">
    <w:name w:val="Note Heading Char"/>
    <w:basedOn w:val="DefaultParagraphFont"/>
    <w:link w:val="NoteHeading"/>
    <w:semiHidden/>
    <w:rsid w:val="0087631D"/>
    <w:rPr>
      <w:rFonts w:asciiTheme="majorHAnsi" w:eastAsiaTheme="majorEastAsia" w:hAnsiTheme="majorHAnsi" w:cstheme="majorBidi"/>
      <w:color w:val="0965A4" w:themeColor="accent1"/>
      <w:sz w:val="20"/>
      <w:szCs w:val="32"/>
    </w:rPr>
  </w:style>
  <w:style w:type="paragraph" w:customStyle="1" w:styleId="Anchor">
    <w:name w:val="Anchor"/>
    <w:semiHidden/>
    <w:rsid w:val="0087631D"/>
    <w:pPr>
      <w:spacing w:after="0" w:line="20" w:lineRule="exact"/>
    </w:pPr>
    <w:rPr>
      <w:b/>
      <w:bCs/>
      <w:color w:val="FFFFFF" w:themeColor="background1"/>
      <w:sz w:val="2"/>
    </w:rPr>
  </w:style>
  <w:style w:type="paragraph" w:customStyle="1" w:styleId="AppendixTitle">
    <w:name w:val="Appendix Title"/>
    <w:basedOn w:val="H1"/>
    <w:next w:val="H2"/>
    <w:qFormat/>
    <w:rsid w:val="0087631D"/>
    <w:pPr>
      <w:jc w:val="center"/>
    </w:pPr>
    <w:rPr>
      <w:bCs/>
    </w:rPr>
  </w:style>
  <w:style w:type="paragraph" w:customStyle="1" w:styleId="AttachmentTitle">
    <w:name w:val="Attachment Title"/>
    <w:basedOn w:val="H1"/>
    <w:next w:val="H2"/>
    <w:semiHidden/>
    <w:rsid w:val="0087631D"/>
    <w:pPr>
      <w:jc w:val="center"/>
    </w:pPr>
    <w:rPr>
      <w:bCs/>
    </w:rPr>
  </w:style>
  <w:style w:type="paragraph" w:customStyle="1" w:styleId="Banner">
    <w:name w:val="Banner"/>
    <w:basedOn w:val="H1"/>
    <w:semiHidden/>
    <w:rsid w:val="0087631D"/>
    <w:pPr>
      <w:shd w:val="clear" w:color="auto" w:fill="FFFFFF" w:themeFill="background1"/>
    </w:pPr>
    <w:rPr>
      <w:b/>
      <w:bCs/>
      <w:color w:val="0965A4" w:themeColor="accent1"/>
    </w:rPr>
  </w:style>
  <w:style w:type="paragraph" w:styleId="Bibliography">
    <w:name w:val="Bibliography"/>
    <w:basedOn w:val="Normal"/>
    <w:qFormat/>
    <w:rsid w:val="0087631D"/>
  </w:style>
  <w:style w:type="paragraph" w:styleId="BlockText">
    <w:name w:val="Block Text"/>
    <w:basedOn w:val="Normal"/>
    <w:semiHidden/>
    <w:rsid w:val="0087631D"/>
    <w:pPr>
      <w:pBdr>
        <w:top w:val="single" w:sz="2" w:space="10" w:color="0965A4" w:themeColor="accent1"/>
        <w:left w:val="single" w:sz="2" w:space="10" w:color="0965A4" w:themeColor="accent1"/>
        <w:bottom w:val="single" w:sz="2" w:space="10" w:color="0965A4" w:themeColor="accent1"/>
        <w:right w:val="single" w:sz="2" w:space="10" w:color="0965A4" w:themeColor="accent1"/>
      </w:pBdr>
      <w:ind w:left="1152" w:right="1152"/>
    </w:pPr>
    <w:rPr>
      <w:rFonts w:eastAsiaTheme="minorEastAsia"/>
      <w:i/>
      <w:iCs/>
      <w:color w:val="0965A4" w:themeColor="accent1"/>
    </w:rPr>
  </w:style>
  <w:style w:type="paragraph" w:styleId="BodyText">
    <w:name w:val="Body Text"/>
    <w:basedOn w:val="Normal"/>
    <w:link w:val="BodyTextChar"/>
    <w:semiHidden/>
    <w:rsid w:val="0087631D"/>
    <w:pPr>
      <w:spacing w:after="120"/>
    </w:pPr>
  </w:style>
  <w:style w:type="character" w:customStyle="1" w:styleId="BodyTextChar">
    <w:name w:val="Body Text Char"/>
    <w:basedOn w:val="DefaultParagraphFont"/>
    <w:link w:val="BodyText"/>
    <w:semiHidden/>
    <w:rsid w:val="0087631D"/>
    <w:rPr>
      <w:sz w:val="20"/>
    </w:rPr>
  </w:style>
  <w:style w:type="paragraph" w:styleId="BodyText2">
    <w:name w:val="Body Text 2"/>
    <w:basedOn w:val="Normal"/>
    <w:link w:val="BodyText2Char"/>
    <w:semiHidden/>
    <w:rsid w:val="0087631D"/>
    <w:pPr>
      <w:spacing w:after="120" w:line="480" w:lineRule="auto"/>
    </w:pPr>
  </w:style>
  <w:style w:type="character" w:customStyle="1" w:styleId="BodyText2Char">
    <w:name w:val="Body Text 2 Char"/>
    <w:basedOn w:val="DefaultParagraphFont"/>
    <w:link w:val="BodyText2"/>
    <w:semiHidden/>
    <w:rsid w:val="0087631D"/>
    <w:rPr>
      <w:sz w:val="20"/>
    </w:rPr>
  </w:style>
  <w:style w:type="paragraph" w:styleId="BodyText3">
    <w:name w:val="Body Text 3"/>
    <w:basedOn w:val="Normal"/>
    <w:link w:val="BodyText3Char"/>
    <w:semiHidden/>
    <w:rsid w:val="0087631D"/>
    <w:pPr>
      <w:spacing w:after="120"/>
    </w:pPr>
    <w:rPr>
      <w:sz w:val="16"/>
      <w:szCs w:val="16"/>
    </w:rPr>
  </w:style>
  <w:style w:type="character" w:customStyle="1" w:styleId="BodyText3Char">
    <w:name w:val="Body Text 3 Char"/>
    <w:basedOn w:val="DefaultParagraphFont"/>
    <w:link w:val="BodyText3"/>
    <w:semiHidden/>
    <w:rsid w:val="0087631D"/>
    <w:rPr>
      <w:sz w:val="16"/>
      <w:szCs w:val="16"/>
    </w:rPr>
  </w:style>
  <w:style w:type="paragraph" w:styleId="BodyTextFirstIndent">
    <w:name w:val="Body Text First Indent"/>
    <w:basedOn w:val="BodyText"/>
    <w:link w:val="BodyTextFirstIndentChar"/>
    <w:semiHidden/>
    <w:rsid w:val="0087631D"/>
    <w:pPr>
      <w:spacing w:after="160"/>
      <w:ind w:firstLine="360"/>
    </w:pPr>
  </w:style>
  <w:style w:type="character" w:customStyle="1" w:styleId="BodyTextFirstIndentChar">
    <w:name w:val="Body Text First Indent Char"/>
    <w:basedOn w:val="BodyTextChar"/>
    <w:link w:val="BodyTextFirstIndent"/>
    <w:semiHidden/>
    <w:rsid w:val="0087631D"/>
    <w:rPr>
      <w:sz w:val="20"/>
    </w:rPr>
  </w:style>
  <w:style w:type="paragraph" w:styleId="BodyTextIndent">
    <w:name w:val="Body Text Indent"/>
    <w:basedOn w:val="Normal"/>
    <w:link w:val="BodyTextIndentChar"/>
    <w:semiHidden/>
    <w:rsid w:val="0087631D"/>
    <w:pPr>
      <w:spacing w:after="120"/>
      <w:ind w:left="360"/>
    </w:pPr>
  </w:style>
  <w:style w:type="character" w:customStyle="1" w:styleId="BodyTextIndentChar">
    <w:name w:val="Body Text Indent Char"/>
    <w:basedOn w:val="DefaultParagraphFont"/>
    <w:link w:val="BodyTextIndent"/>
    <w:semiHidden/>
    <w:rsid w:val="0087631D"/>
    <w:rPr>
      <w:sz w:val="20"/>
    </w:rPr>
  </w:style>
  <w:style w:type="paragraph" w:styleId="BodyTextFirstIndent2">
    <w:name w:val="Body Text First Indent 2"/>
    <w:basedOn w:val="BodyTextIndent"/>
    <w:link w:val="BodyTextFirstIndent2Char"/>
    <w:semiHidden/>
    <w:rsid w:val="0087631D"/>
    <w:pPr>
      <w:spacing w:after="160"/>
      <w:ind w:firstLine="360"/>
    </w:pPr>
  </w:style>
  <w:style w:type="character" w:customStyle="1" w:styleId="BodyTextFirstIndent2Char">
    <w:name w:val="Body Text First Indent 2 Char"/>
    <w:basedOn w:val="BodyTextIndentChar"/>
    <w:link w:val="BodyTextFirstIndent2"/>
    <w:semiHidden/>
    <w:rsid w:val="0087631D"/>
    <w:rPr>
      <w:sz w:val="20"/>
    </w:rPr>
  </w:style>
  <w:style w:type="paragraph" w:styleId="BodyTextIndent2">
    <w:name w:val="Body Text Indent 2"/>
    <w:basedOn w:val="Normal"/>
    <w:link w:val="BodyTextIndent2Char"/>
    <w:semiHidden/>
    <w:rsid w:val="0087631D"/>
    <w:pPr>
      <w:spacing w:after="120" w:line="480" w:lineRule="auto"/>
      <w:ind w:left="360"/>
    </w:pPr>
  </w:style>
  <w:style w:type="character" w:customStyle="1" w:styleId="BodyTextIndent2Char">
    <w:name w:val="Body Text Indent 2 Char"/>
    <w:basedOn w:val="DefaultParagraphFont"/>
    <w:link w:val="BodyTextIndent2"/>
    <w:semiHidden/>
    <w:rsid w:val="0087631D"/>
    <w:rPr>
      <w:sz w:val="20"/>
    </w:rPr>
  </w:style>
  <w:style w:type="paragraph" w:styleId="BodyTextIndent3">
    <w:name w:val="Body Text Indent 3"/>
    <w:basedOn w:val="Normal"/>
    <w:link w:val="BodyTextIndent3Char"/>
    <w:semiHidden/>
    <w:rsid w:val="0087631D"/>
    <w:pPr>
      <w:spacing w:after="120"/>
      <w:ind w:left="360"/>
    </w:pPr>
    <w:rPr>
      <w:sz w:val="16"/>
      <w:szCs w:val="16"/>
    </w:rPr>
  </w:style>
  <w:style w:type="character" w:customStyle="1" w:styleId="BodyTextIndent3Char">
    <w:name w:val="Body Text Indent 3 Char"/>
    <w:basedOn w:val="DefaultParagraphFont"/>
    <w:link w:val="BodyTextIndent3"/>
    <w:semiHidden/>
    <w:rsid w:val="0087631D"/>
    <w:rPr>
      <w:sz w:val="16"/>
      <w:szCs w:val="16"/>
    </w:rPr>
  </w:style>
  <w:style w:type="character" w:styleId="BookTitle">
    <w:name w:val="Book Title"/>
    <w:basedOn w:val="DefaultParagraphFont"/>
    <w:semiHidden/>
    <w:rsid w:val="0087631D"/>
    <w:rPr>
      <w:b/>
      <w:bCs/>
      <w:i/>
      <w:iCs/>
      <w:spacing w:val="5"/>
    </w:rPr>
  </w:style>
  <w:style w:type="paragraph" w:customStyle="1" w:styleId="Blank">
    <w:name w:val="Blank"/>
    <w:basedOn w:val="Normal"/>
    <w:semiHidden/>
    <w:rsid w:val="0087631D"/>
    <w:pPr>
      <w:spacing w:before="5120" w:after="0"/>
      <w:jc w:val="center"/>
    </w:pPr>
    <w:rPr>
      <w:b/>
      <w:bCs/>
    </w:rPr>
  </w:style>
  <w:style w:type="paragraph" w:customStyle="1" w:styleId="Byline">
    <w:name w:val="Byline"/>
    <w:basedOn w:val="Normal"/>
    <w:semiHidden/>
    <w:rsid w:val="0087631D"/>
    <w:pPr>
      <w:spacing w:before="80" w:after="0"/>
      <w:jc w:val="right"/>
    </w:pPr>
    <w:rPr>
      <w:rFonts w:asciiTheme="majorHAnsi" w:hAnsiTheme="majorHAnsi"/>
      <w:bCs/>
      <w:sz w:val="16"/>
    </w:rPr>
  </w:style>
  <w:style w:type="paragraph" w:customStyle="1" w:styleId="Callout">
    <w:name w:val="Callout"/>
    <w:basedOn w:val="Normal"/>
    <w:semiHidden/>
    <w:rsid w:val="0087631D"/>
    <w:pPr>
      <w:ind w:left="720" w:right="720"/>
    </w:pPr>
    <w:rPr>
      <w:bCs/>
      <w:color w:val="000000" w:themeColor="text1"/>
    </w:rPr>
  </w:style>
  <w:style w:type="paragraph" w:styleId="Date">
    <w:name w:val="Date"/>
    <w:basedOn w:val="Normal"/>
    <w:next w:val="Normal"/>
    <w:link w:val="DateChar"/>
    <w:semiHidden/>
    <w:rsid w:val="0087631D"/>
    <w:rPr>
      <w:rFonts w:asciiTheme="majorHAnsi" w:hAnsiTheme="majorHAnsi"/>
      <w:b/>
    </w:rPr>
  </w:style>
  <w:style w:type="character" w:customStyle="1" w:styleId="DateChar">
    <w:name w:val="Date Char"/>
    <w:basedOn w:val="DefaultParagraphFont"/>
    <w:link w:val="Date"/>
    <w:semiHidden/>
    <w:rsid w:val="0087631D"/>
    <w:rPr>
      <w:rFonts w:asciiTheme="majorHAnsi" w:hAnsiTheme="majorHAnsi"/>
      <w:b/>
      <w:sz w:val="20"/>
    </w:rPr>
  </w:style>
  <w:style w:type="paragraph" w:customStyle="1" w:styleId="CoverTitle">
    <w:name w:val="Cover Title"/>
    <w:semiHidden/>
    <w:rsid w:val="0087631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87631D"/>
    <w:pPr>
      <w:spacing w:before="1200" w:after="240" w:line="264" w:lineRule="auto"/>
    </w:pPr>
    <w:rPr>
      <w:rFonts w:asciiTheme="majorHAnsi" w:hAnsiTheme="majorHAnsi"/>
      <w:b/>
      <w:bCs/>
      <w:color w:val="0965A4" w:themeColor="accent1"/>
      <w:sz w:val="24"/>
    </w:rPr>
  </w:style>
  <w:style w:type="paragraph" w:styleId="ListNumber3">
    <w:name w:val="List Number 3"/>
    <w:basedOn w:val="Normal"/>
    <w:qFormat/>
    <w:rsid w:val="0087631D"/>
    <w:pPr>
      <w:numPr>
        <w:numId w:val="21"/>
      </w:numPr>
      <w:adjustRightInd w:val="0"/>
      <w:spacing w:after="80"/>
    </w:pPr>
  </w:style>
  <w:style w:type="paragraph" w:styleId="ListNumber4">
    <w:name w:val="List Number 4"/>
    <w:basedOn w:val="Normal"/>
    <w:semiHidden/>
    <w:rsid w:val="0087631D"/>
    <w:pPr>
      <w:numPr>
        <w:numId w:val="3"/>
      </w:numPr>
      <w:contextualSpacing/>
    </w:pPr>
  </w:style>
  <w:style w:type="paragraph" w:customStyle="1" w:styleId="CoverSubtitle">
    <w:name w:val="Cover Subtitle"/>
    <w:semiHidden/>
    <w:rsid w:val="0087631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87631D"/>
    <w:pPr>
      <w:spacing w:after="300" w:line="276" w:lineRule="auto"/>
      <w:contextualSpacing/>
    </w:pPr>
    <w:rPr>
      <w:color w:val="0965A4" w:themeColor="accent1"/>
    </w:rPr>
  </w:style>
  <w:style w:type="paragraph" w:customStyle="1" w:styleId="CoverHead">
    <w:name w:val="Cover Head"/>
    <w:basedOn w:val="CoverDate"/>
    <w:semiHidden/>
    <w:rsid w:val="0087631D"/>
    <w:pPr>
      <w:spacing w:before="0" w:after="90" w:line="276" w:lineRule="auto"/>
    </w:pPr>
    <w:rPr>
      <w:rFonts w:asciiTheme="minorHAnsi" w:hAnsiTheme="minorHAnsi"/>
      <w:sz w:val="22"/>
    </w:rPr>
  </w:style>
  <w:style w:type="paragraph" w:customStyle="1" w:styleId="CoverAuthor">
    <w:name w:val="Cover Author"/>
    <w:basedOn w:val="CoverDate"/>
    <w:semiHidden/>
    <w:rsid w:val="0087631D"/>
    <w:pPr>
      <w:spacing w:before="240"/>
    </w:pPr>
    <w:rPr>
      <w:b w:val="0"/>
    </w:rPr>
  </w:style>
  <w:style w:type="paragraph" w:styleId="DocumentMap">
    <w:name w:val="Document Map"/>
    <w:basedOn w:val="Normal"/>
    <w:link w:val="DocumentMapChar"/>
    <w:semiHidden/>
    <w:rsid w:val="0087631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87631D"/>
    <w:rPr>
      <w:rFonts w:ascii="Segoe UI" w:hAnsi="Segoe UI" w:cs="Segoe UI"/>
      <w:sz w:val="16"/>
      <w:szCs w:val="16"/>
    </w:rPr>
  </w:style>
  <w:style w:type="character" w:styleId="EndnoteReference">
    <w:name w:val="endnote reference"/>
    <w:basedOn w:val="DefaultParagraphFont"/>
    <w:semiHidden/>
    <w:rsid w:val="0087631D"/>
    <w:rPr>
      <w:vertAlign w:val="superscript"/>
    </w:rPr>
  </w:style>
  <w:style w:type="paragraph" w:customStyle="1" w:styleId="Addressee">
    <w:name w:val="Addressee"/>
    <w:basedOn w:val="Normal"/>
    <w:semiHidden/>
    <w:rsid w:val="0087631D"/>
    <w:pPr>
      <w:tabs>
        <w:tab w:val="left" w:pos="576"/>
      </w:tabs>
      <w:spacing w:before="240"/>
      <w:ind w:left="576" w:hanging="576"/>
    </w:pPr>
  </w:style>
  <w:style w:type="character" w:styleId="CommentReference">
    <w:name w:val="annotation reference"/>
    <w:basedOn w:val="DefaultParagraphFont"/>
    <w:semiHidden/>
    <w:rsid w:val="0087631D"/>
    <w:rPr>
      <w:sz w:val="16"/>
      <w:szCs w:val="16"/>
    </w:rPr>
  </w:style>
  <w:style w:type="paragraph" w:styleId="CommentText">
    <w:name w:val="annotation text"/>
    <w:basedOn w:val="Normal"/>
    <w:link w:val="CommentTextChar"/>
    <w:semiHidden/>
    <w:rsid w:val="0087631D"/>
    <w:pPr>
      <w:spacing w:line="240" w:lineRule="auto"/>
    </w:pPr>
    <w:rPr>
      <w:szCs w:val="20"/>
    </w:rPr>
  </w:style>
  <w:style w:type="character" w:customStyle="1" w:styleId="CommentTextChar">
    <w:name w:val="Comment Text Char"/>
    <w:basedOn w:val="DefaultParagraphFont"/>
    <w:link w:val="CommentText"/>
    <w:semiHidden/>
    <w:rsid w:val="0087631D"/>
    <w:rPr>
      <w:sz w:val="20"/>
      <w:szCs w:val="20"/>
    </w:rPr>
  </w:style>
  <w:style w:type="paragraph" w:styleId="CommentSubject">
    <w:name w:val="annotation subject"/>
    <w:basedOn w:val="CommentText"/>
    <w:next w:val="CommentText"/>
    <w:link w:val="CommentSubjectChar"/>
    <w:semiHidden/>
    <w:rsid w:val="0087631D"/>
    <w:rPr>
      <w:b/>
      <w:bCs/>
    </w:rPr>
  </w:style>
  <w:style w:type="character" w:customStyle="1" w:styleId="CommentSubjectChar">
    <w:name w:val="Comment Subject Char"/>
    <w:basedOn w:val="CommentTextChar"/>
    <w:link w:val="CommentSubject"/>
    <w:semiHidden/>
    <w:rsid w:val="0087631D"/>
    <w:rPr>
      <w:b/>
      <w:bCs/>
      <w:sz w:val="20"/>
      <w:szCs w:val="20"/>
    </w:rPr>
  </w:style>
  <w:style w:type="paragraph" w:styleId="Revision">
    <w:name w:val="Revision"/>
    <w:hidden/>
    <w:uiPriority w:val="99"/>
    <w:semiHidden/>
    <w:rsid w:val="0087631D"/>
    <w:pPr>
      <w:spacing w:after="0" w:line="240" w:lineRule="auto"/>
    </w:pPr>
    <w:rPr>
      <w:sz w:val="20"/>
    </w:rPr>
  </w:style>
  <w:style w:type="paragraph" w:customStyle="1" w:styleId="PubinfoAuthor">
    <w:name w:val="Pubinfo Author"/>
    <w:basedOn w:val="Pubinfo"/>
    <w:semiHidden/>
    <w:rsid w:val="0087631D"/>
  </w:style>
  <w:style w:type="paragraph" w:customStyle="1" w:styleId="ExhibitFootnote">
    <w:name w:val="Exhibit Footnote"/>
    <w:basedOn w:val="TableTextLeft"/>
    <w:qFormat/>
    <w:rsid w:val="0087631D"/>
    <w:pPr>
      <w:spacing w:after="60"/>
    </w:pPr>
  </w:style>
  <w:style w:type="paragraph" w:styleId="Closing">
    <w:name w:val="Closing"/>
    <w:basedOn w:val="Normal"/>
    <w:link w:val="ClosingChar"/>
    <w:semiHidden/>
    <w:rsid w:val="0087631D"/>
    <w:pPr>
      <w:spacing w:after="240" w:line="240" w:lineRule="auto"/>
      <w:ind w:left="4320"/>
      <w:contextualSpacing/>
    </w:pPr>
  </w:style>
  <w:style w:type="character" w:customStyle="1" w:styleId="ClosingChar">
    <w:name w:val="Closing Char"/>
    <w:basedOn w:val="DefaultParagraphFont"/>
    <w:link w:val="Closing"/>
    <w:semiHidden/>
    <w:rsid w:val="0087631D"/>
    <w:rPr>
      <w:sz w:val="20"/>
    </w:rPr>
  </w:style>
  <w:style w:type="paragraph" w:customStyle="1" w:styleId="ESH1">
    <w:name w:val="ES H1"/>
    <w:basedOn w:val="H1"/>
    <w:next w:val="ESParagraphContinued"/>
    <w:semiHidden/>
    <w:rsid w:val="0087631D"/>
  </w:style>
  <w:style w:type="paragraph" w:customStyle="1" w:styleId="ESH2">
    <w:name w:val="ES H2"/>
    <w:basedOn w:val="ESH1"/>
    <w:next w:val="ESParagraphContinued"/>
    <w:semiHidden/>
    <w:rsid w:val="0087631D"/>
    <w:pPr>
      <w:outlineLvl w:val="2"/>
    </w:pPr>
    <w:rPr>
      <w:b/>
      <w:sz w:val="24"/>
    </w:rPr>
  </w:style>
  <w:style w:type="paragraph" w:customStyle="1" w:styleId="ESListBullet">
    <w:name w:val="ES List Bullet"/>
    <w:basedOn w:val="ESParagraph"/>
    <w:semiHidden/>
    <w:rsid w:val="0087631D"/>
    <w:pPr>
      <w:numPr>
        <w:numId w:val="10"/>
      </w:numPr>
    </w:pPr>
  </w:style>
  <w:style w:type="paragraph" w:customStyle="1" w:styleId="ESListNumber">
    <w:name w:val="ES List Number"/>
    <w:basedOn w:val="ESParagraph"/>
    <w:semiHidden/>
    <w:rsid w:val="0087631D"/>
    <w:pPr>
      <w:numPr>
        <w:numId w:val="11"/>
      </w:numPr>
    </w:pPr>
  </w:style>
  <w:style w:type="paragraph" w:customStyle="1" w:styleId="ESParagraph">
    <w:name w:val="ES Paragraph"/>
    <w:basedOn w:val="Normal"/>
    <w:semiHidden/>
    <w:rsid w:val="0087631D"/>
    <w:rPr>
      <w:rFonts w:asciiTheme="majorHAnsi" w:hAnsiTheme="majorHAnsi"/>
      <w:color w:val="000000" w:themeColor="text1"/>
    </w:rPr>
  </w:style>
  <w:style w:type="paragraph" w:customStyle="1" w:styleId="ESParagraphContinued">
    <w:name w:val="ES Paragraph Continued"/>
    <w:basedOn w:val="ESParagraph"/>
    <w:next w:val="ESParagraph"/>
    <w:semiHidden/>
    <w:rsid w:val="0087631D"/>
    <w:pPr>
      <w:spacing w:before="160"/>
    </w:pPr>
  </w:style>
  <w:style w:type="paragraph" w:customStyle="1" w:styleId="ExhibitSource">
    <w:name w:val="Exhibit Source"/>
    <w:basedOn w:val="TableTextLeft"/>
    <w:qFormat/>
    <w:rsid w:val="0087631D"/>
    <w:pPr>
      <w:spacing w:after="60"/>
      <w:ind w:left="792" w:hanging="792"/>
    </w:pPr>
  </w:style>
  <w:style w:type="paragraph" w:customStyle="1" w:styleId="ExhibitSignificance">
    <w:name w:val="Exhibit Significance"/>
    <w:basedOn w:val="TableTextLeft"/>
    <w:qFormat/>
    <w:rsid w:val="0087631D"/>
    <w:pPr>
      <w:tabs>
        <w:tab w:val="right" w:pos="180"/>
        <w:tab w:val="left" w:pos="270"/>
      </w:tabs>
      <w:spacing w:after="60"/>
      <w:ind w:left="270" w:hanging="270"/>
    </w:pPr>
  </w:style>
  <w:style w:type="paragraph" w:customStyle="1" w:styleId="ExhibitTitle">
    <w:name w:val="Exhibit Title"/>
    <w:basedOn w:val="TableTextLeft"/>
    <w:qFormat/>
    <w:rsid w:val="0087631D"/>
    <w:pPr>
      <w:keepNext/>
      <w:keepLines/>
      <w:spacing w:after="40"/>
    </w:pPr>
    <w:rPr>
      <w:b/>
      <w:sz w:val="20"/>
    </w:rPr>
  </w:style>
  <w:style w:type="paragraph" w:customStyle="1" w:styleId="FAQQuestion">
    <w:name w:val="FAQ Question"/>
    <w:basedOn w:val="H1"/>
    <w:next w:val="ParagraphContinued"/>
    <w:semiHidden/>
    <w:rsid w:val="0087631D"/>
    <w:rPr>
      <w:color w:val="0965A4" w:themeColor="accent1"/>
    </w:rPr>
  </w:style>
  <w:style w:type="paragraph" w:customStyle="1" w:styleId="Feature1">
    <w:name w:val="Feature1"/>
    <w:basedOn w:val="Normal"/>
    <w:semiHidden/>
    <w:rsid w:val="0087631D"/>
    <w:pPr>
      <w:spacing w:after="0"/>
    </w:pPr>
  </w:style>
  <w:style w:type="paragraph" w:customStyle="1" w:styleId="Feature1Title">
    <w:name w:val="Feature1 Title"/>
    <w:basedOn w:val="H1"/>
    <w:next w:val="Feature1"/>
    <w:semiHidden/>
    <w:rsid w:val="0087631D"/>
  </w:style>
  <w:style w:type="paragraph" w:customStyle="1" w:styleId="Feature1ListBullet">
    <w:name w:val="Feature1 List Bullet"/>
    <w:basedOn w:val="Feature1"/>
    <w:semiHidden/>
    <w:rsid w:val="0087631D"/>
  </w:style>
  <w:style w:type="paragraph" w:customStyle="1" w:styleId="Feature1ListNumber">
    <w:name w:val="Feature1 List Number"/>
    <w:basedOn w:val="Feature1"/>
    <w:semiHidden/>
    <w:rsid w:val="0087631D"/>
  </w:style>
  <w:style w:type="paragraph" w:customStyle="1" w:styleId="Feature1Head">
    <w:name w:val="Feature1 Head"/>
    <w:basedOn w:val="Feature1Title"/>
    <w:next w:val="Feature1"/>
    <w:semiHidden/>
    <w:rsid w:val="0087631D"/>
    <w:pPr>
      <w:spacing w:after="80" w:line="240" w:lineRule="auto"/>
      <w:outlineLvl w:val="9"/>
    </w:pPr>
  </w:style>
  <w:style w:type="paragraph" w:customStyle="1" w:styleId="Feature20">
    <w:name w:val="Feature2"/>
    <w:basedOn w:val="Normal"/>
    <w:semiHidden/>
    <w:rsid w:val="0087631D"/>
    <w:pPr>
      <w:spacing w:after="0"/>
    </w:pPr>
  </w:style>
  <w:style w:type="paragraph" w:customStyle="1" w:styleId="Feature2Title">
    <w:name w:val="Feature2 Title"/>
    <w:basedOn w:val="H1"/>
    <w:semiHidden/>
    <w:rsid w:val="0087631D"/>
  </w:style>
  <w:style w:type="paragraph" w:customStyle="1" w:styleId="Feature2Head">
    <w:name w:val="Feature2 Head"/>
    <w:basedOn w:val="Feature2Title"/>
    <w:next w:val="Feature20"/>
    <w:semiHidden/>
    <w:rsid w:val="0087631D"/>
  </w:style>
  <w:style w:type="paragraph" w:customStyle="1" w:styleId="Feature2ListBullet">
    <w:name w:val="Feature2 List Bullet"/>
    <w:basedOn w:val="Feature20"/>
    <w:semiHidden/>
    <w:rsid w:val="0087631D"/>
  </w:style>
  <w:style w:type="paragraph" w:customStyle="1" w:styleId="Feature2ListNumber">
    <w:name w:val="Feature2 List Number"/>
    <w:basedOn w:val="Feature20"/>
    <w:semiHidden/>
    <w:rsid w:val="0087631D"/>
  </w:style>
  <w:style w:type="paragraph" w:customStyle="1" w:styleId="Feature1ListHead">
    <w:name w:val="Feature1 List Head"/>
    <w:basedOn w:val="Feature1"/>
    <w:next w:val="Feature1ListBullet"/>
    <w:semiHidden/>
    <w:rsid w:val="0087631D"/>
    <w:rPr>
      <w:b/>
    </w:rPr>
  </w:style>
  <w:style w:type="paragraph" w:customStyle="1" w:styleId="Feature2ListHead">
    <w:name w:val="Feature2 List Head"/>
    <w:basedOn w:val="Feature20"/>
    <w:next w:val="Feature2ListBullet"/>
    <w:semiHidden/>
    <w:rsid w:val="0087631D"/>
    <w:rPr>
      <w:b/>
    </w:rPr>
  </w:style>
  <w:style w:type="paragraph" w:customStyle="1" w:styleId="FigureFootnote">
    <w:name w:val="Figure Footnote"/>
    <w:basedOn w:val="ExhibitFootnote"/>
    <w:semiHidden/>
    <w:rsid w:val="00516E57"/>
  </w:style>
  <w:style w:type="paragraph" w:customStyle="1" w:styleId="FigureSignificance">
    <w:name w:val="Figure Significance"/>
    <w:basedOn w:val="ExhibitSignificance"/>
    <w:semiHidden/>
    <w:rsid w:val="00324F33"/>
  </w:style>
  <w:style w:type="paragraph" w:customStyle="1" w:styleId="FigureSource">
    <w:name w:val="Figure Source"/>
    <w:basedOn w:val="ExhibitSource"/>
    <w:semiHidden/>
    <w:rsid w:val="008F6915"/>
  </w:style>
  <w:style w:type="paragraph" w:customStyle="1" w:styleId="FigureTitle">
    <w:name w:val="Figure Title"/>
    <w:basedOn w:val="ExhibitTitle"/>
    <w:qFormat/>
    <w:rsid w:val="0087631D"/>
  </w:style>
  <w:style w:type="paragraph" w:customStyle="1" w:styleId="H2">
    <w:name w:val="H2"/>
    <w:basedOn w:val="H1"/>
    <w:next w:val="ParagraphContinued"/>
    <w:qFormat/>
    <w:rsid w:val="0087631D"/>
    <w:pPr>
      <w:outlineLvl w:val="2"/>
    </w:pPr>
    <w:rPr>
      <w:b/>
      <w:color w:val="0965A4" w:themeColor="accent1"/>
      <w:sz w:val="24"/>
    </w:rPr>
  </w:style>
  <w:style w:type="paragraph" w:customStyle="1" w:styleId="H3">
    <w:name w:val="H3"/>
    <w:basedOn w:val="H1"/>
    <w:next w:val="ParagraphContinued"/>
    <w:qFormat/>
    <w:rsid w:val="0087631D"/>
    <w:pPr>
      <w:outlineLvl w:val="3"/>
    </w:pPr>
    <w:rPr>
      <w:rFonts w:asciiTheme="minorHAnsi" w:hAnsiTheme="minorHAnsi"/>
      <w:b/>
      <w:color w:val="000000" w:themeColor="text1"/>
      <w:sz w:val="20"/>
    </w:rPr>
  </w:style>
  <w:style w:type="paragraph" w:customStyle="1" w:styleId="H4">
    <w:name w:val="H4"/>
    <w:basedOn w:val="H1"/>
    <w:next w:val="ParagraphContinued"/>
    <w:qFormat/>
    <w:rsid w:val="0087631D"/>
    <w:pPr>
      <w:outlineLvl w:val="4"/>
    </w:pPr>
    <w:rPr>
      <w:rFonts w:asciiTheme="minorHAnsi" w:hAnsiTheme="minorHAnsi"/>
      <w:i/>
      <w:color w:val="000000" w:themeColor="text1"/>
      <w:sz w:val="22"/>
    </w:rPr>
  </w:style>
  <w:style w:type="character" w:customStyle="1" w:styleId="Heading9Char">
    <w:name w:val="Heading 9 Char"/>
    <w:basedOn w:val="DefaultParagraphFont"/>
    <w:link w:val="Heading9"/>
    <w:semiHidden/>
    <w:rsid w:val="0087631D"/>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87631D"/>
    <w:pPr>
      <w:spacing w:after="0" w:line="240" w:lineRule="auto"/>
      <w:ind w:left="200" w:hanging="200"/>
    </w:pPr>
  </w:style>
  <w:style w:type="paragraph" w:styleId="IndexHeading">
    <w:name w:val="index heading"/>
    <w:basedOn w:val="Normal"/>
    <w:next w:val="Index1"/>
    <w:semiHidden/>
    <w:rsid w:val="0087631D"/>
    <w:rPr>
      <w:rFonts w:asciiTheme="majorHAnsi" w:eastAsiaTheme="majorEastAsia" w:hAnsiTheme="majorHAnsi" w:cstheme="majorBidi"/>
      <w:b/>
      <w:bCs/>
    </w:rPr>
  </w:style>
  <w:style w:type="paragraph" w:customStyle="1" w:styleId="Introduction">
    <w:name w:val="Introduction"/>
    <w:basedOn w:val="Normal"/>
    <w:semiHidden/>
    <w:rsid w:val="0087631D"/>
    <w:pPr>
      <w:spacing w:after="0"/>
    </w:pPr>
    <w:rPr>
      <w:rFonts w:asciiTheme="majorHAnsi" w:hAnsiTheme="majorHAnsi"/>
      <w:color w:val="000000" w:themeColor="text1"/>
    </w:rPr>
  </w:style>
  <w:style w:type="paragraph" w:styleId="ListParagraph">
    <w:name w:val="List Paragraph"/>
    <w:basedOn w:val="Normal"/>
    <w:semiHidden/>
    <w:rsid w:val="0087631D"/>
    <w:pPr>
      <w:ind w:left="1267" w:hanging="1267"/>
      <w:contextualSpacing/>
    </w:pPr>
  </w:style>
  <w:style w:type="paragraph" w:styleId="MacroText">
    <w:name w:val="macro"/>
    <w:link w:val="MacroTextChar"/>
    <w:semiHidden/>
    <w:rsid w:val="0087631D"/>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semiHidden/>
    <w:rsid w:val="0087631D"/>
    <w:rPr>
      <w:rFonts w:ascii="Consolas" w:hAnsi="Consolas"/>
      <w:sz w:val="20"/>
      <w:szCs w:val="20"/>
    </w:rPr>
  </w:style>
  <w:style w:type="paragraph" w:customStyle="1" w:styleId="Notes">
    <w:name w:val="Notes"/>
    <w:basedOn w:val="Normal"/>
    <w:semiHidden/>
    <w:rsid w:val="0087631D"/>
    <w:rPr>
      <w:color w:val="092955" w:themeColor="text2"/>
    </w:rPr>
  </w:style>
  <w:style w:type="paragraph" w:customStyle="1" w:styleId="Pubinfo">
    <w:name w:val="Pubinfo"/>
    <w:basedOn w:val="Normal"/>
    <w:semiHidden/>
    <w:rsid w:val="0087631D"/>
    <w:pPr>
      <w:spacing w:after="0" w:line="216" w:lineRule="auto"/>
      <w:jc w:val="right"/>
    </w:pPr>
    <w:rPr>
      <w:color w:val="0965A4" w:themeColor="accent1"/>
      <w:sz w:val="28"/>
    </w:rPr>
  </w:style>
  <w:style w:type="paragraph" w:customStyle="1" w:styleId="PubinfoCategory">
    <w:name w:val="Pubinfo Category"/>
    <w:basedOn w:val="Pubinfo"/>
    <w:semiHidden/>
    <w:rsid w:val="0087631D"/>
  </w:style>
  <w:style w:type="paragraph" w:customStyle="1" w:styleId="PubinfoDate">
    <w:name w:val="Pubinfo Date"/>
    <w:basedOn w:val="PubinfoCategory"/>
    <w:semiHidden/>
    <w:rsid w:val="0087631D"/>
  </w:style>
  <w:style w:type="paragraph" w:customStyle="1" w:styleId="PubinfoHead">
    <w:name w:val="Pubinfo Head"/>
    <w:basedOn w:val="Pubinfo"/>
    <w:semiHidden/>
    <w:rsid w:val="0087631D"/>
    <w:rPr>
      <w:b/>
      <w:color w:val="092955" w:themeColor="text2"/>
      <w:sz w:val="26"/>
    </w:rPr>
  </w:style>
  <w:style w:type="paragraph" w:customStyle="1" w:styleId="PubinfoList">
    <w:name w:val="Pubinfo List"/>
    <w:basedOn w:val="Pubinfo"/>
    <w:semiHidden/>
    <w:rsid w:val="0087631D"/>
  </w:style>
  <w:style w:type="paragraph" w:customStyle="1" w:styleId="PubinfoNumber">
    <w:name w:val="Pubinfo Number"/>
    <w:basedOn w:val="Pubinfo"/>
    <w:semiHidden/>
    <w:rsid w:val="0087631D"/>
  </w:style>
  <w:style w:type="paragraph" w:styleId="Quote">
    <w:name w:val="Quote"/>
    <w:basedOn w:val="Normal"/>
    <w:link w:val="QuoteChar"/>
    <w:semiHidden/>
    <w:rsid w:val="0087631D"/>
    <w:pPr>
      <w:spacing w:before="40" w:after="120" w:line="245" w:lineRule="auto"/>
    </w:pPr>
    <w:rPr>
      <w:rFonts w:asciiTheme="majorHAnsi" w:hAnsiTheme="majorHAnsi"/>
      <w:i/>
      <w:iCs/>
      <w:color w:val="444D54" w:themeColor="accent3" w:themeShade="BF"/>
      <w:sz w:val="24"/>
      <w:szCs w:val="21"/>
    </w:rPr>
  </w:style>
  <w:style w:type="character" w:customStyle="1" w:styleId="QuoteChar">
    <w:name w:val="Quote Char"/>
    <w:basedOn w:val="DefaultParagraphFont"/>
    <w:link w:val="Quote"/>
    <w:semiHidden/>
    <w:rsid w:val="0087631D"/>
    <w:rPr>
      <w:rFonts w:asciiTheme="majorHAnsi" w:hAnsiTheme="majorHAnsi"/>
      <w:i/>
      <w:iCs/>
      <w:color w:val="444D54" w:themeColor="accent3" w:themeShade="BF"/>
      <w:sz w:val="24"/>
      <w:szCs w:val="21"/>
    </w:rPr>
  </w:style>
  <w:style w:type="paragraph" w:customStyle="1" w:styleId="QuoteAttribution">
    <w:name w:val="Quote Attribution"/>
    <w:basedOn w:val="Quote"/>
    <w:semiHidden/>
    <w:rsid w:val="0087631D"/>
    <w:pPr>
      <w:spacing w:before="0" w:after="160"/>
      <w:jc w:val="right"/>
    </w:pPr>
    <w:rPr>
      <w:i w:val="0"/>
      <w:sz w:val="20"/>
    </w:rPr>
  </w:style>
  <w:style w:type="paragraph" w:styleId="Subtitle">
    <w:name w:val="Subtitle"/>
    <w:basedOn w:val="Normal"/>
    <w:next w:val="Normal"/>
    <w:link w:val="SubtitleChar"/>
    <w:semiHidden/>
    <w:rsid w:val="0087631D"/>
    <w:pPr>
      <w:numPr>
        <w:ilvl w:val="1"/>
      </w:numPr>
      <w:spacing w:after="0" w:line="240" w:lineRule="auto"/>
    </w:pPr>
    <w:rPr>
      <w:rFonts w:asciiTheme="majorHAnsi" w:eastAsiaTheme="minorEastAsia" w:hAnsiTheme="majorHAnsi"/>
      <w:color w:val="0965A4" w:themeColor="accent1"/>
      <w:sz w:val="28"/>
    </w:rPr>
  </w:style>
  <w:style w:type="character" w:customStyle="1" w:styleId="SubtitleChar">
    <w:name w:val="Subtitle Char"/>
    <w:basedOn w:val="DefaultParagraphFont"/>
    <w:link w:val="Subtitle"/>
    <w:semiHidden/>
    <w:rsid w:val="0087631D"/>
    <w:rPr>
      <w:rFonts w:asciiTheme="majorHAnsi" w:eastAsiaTheme="minorEastAsia" w:hAnsiTheme="majorHAnsi"/>
      <w:color w:val="0965A4" w:themeColor="accent1"/>
      <w:sz w:val="28"/>
    </w:rPr>
  </w:style>
  <w:style w:type="paragraph" w:customStyle="1" w:styleId="SidebarTitle">
    <w:name w:val="Sidebar Title"/>
    <w:basedOn w:val="H1"/>
    <w:next w:val="Sidebar"/>
    <w:qFormat/>
    <w:rsid w:val="0087631D"/>
    <w:pPr>
      <w:spacing w:before="0"/>
    </w:pPr>
    <w:rPr>
      <w:color w:val="0965A4" w:themeColor="accent1"/>
      <w:sz w:val="26"/>
    </w:rPr>
  </w:style>
  <w:style w:type="paragraph" w:customStyle="1" w:styleId="SidebarHead">
    <w:name w:val="Sidebar Head"/>
    <w:basedOn w:val="SidebarTitle"/>
    <w:next w:val="Sidebar"/>
    <w:qFormat/>
    <w:rsid w:val="0087631D"/>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87631D"/>
    <w:pPr>
      <w:jc w:val="right"/>
    </w:pPr>
  </w:style>
  <w:style w:type="paragraph" w:customStyle="1" w:styleId="TableTextDecimal">
    <w:name w:val="Table Text Decimal"/>
    <w:basedOn w:val="TableTextLeft"/>
    <w:qFormat/>
    <w:rsid w:val="0087631D"/>
    <w:pPr>
      <w:tabs>
        <w:tab w:val="decimal" w:pos="576"/>
      </w:tabs>
    </w:pPr>
  </w:style>
  <w:style w:type="paragraph" w:customStyle="1" w:styleId="TableRowHead">
    <w:name w:val="Table Row Head"/>
    <w:basedOn w:val="TableTextLeft"/>
    <w:qFormat/>
    <w:rsid w:val="0087631D"/>
    <w:pPr>
      <w:keepNext/>
    </w:pPr>
    <w:rPr>
      <w:b/>
      <w:color w:val="auto"/>
    </w:rPr>
  </w:style>
  <w:style w:type="paragraph" w:customStyle="1" w:styleId="TableListNumber">
    <w:name w:val="Table List Number"/>
    <w:basedOn w:val="TableTextLeft"/>
    <w:qFormat/>
    <w:rsid w:val="0087631D"/>
    <w:pPr>
      <w:numPr>
        <w:numId w:val="6"/>
      </w:numPr>
    </w:pPr>
  </w:style>
  <w:style w:type="paragraph" w:customStyle="1" w:styleId="TableListBullet">
    <w:name w:val="Table List Bullet"/>
    <w:basedOn w:val="TableTextLeft"/>
    <w:qFormat/>
    <w:rsid w:val="0087631D"/>
    <w:pPr>
      <w:numPr>
        <w:numId w:val="15"/>
      </w:numPr>
    </w:pPr>
  </w:style>
  <w:style w:type="paragraph" w:customStyle="1" w:styleId="TableHeaderCenter">
    <w:name w:val="Table Header Center"/>
    <w:basedOn w:val="TableTextLeft"/>
    <w:qFormat/>
    <w:rsid w:val="0087631D"/>
    <w:pPr>
      <w:keepNext/>
      <w:jc w:val="center"/>
    </w:pPr>
    <w:rPr>
      <w:color w:val="FFFFFF" w:themeColor="background1"/>
    </w:rPr>
  </w:style>
  <w:style w:type="paragraph" w:customStyle="1" w:styleId="TableHeaderLeft">
    <w:name w:val="Table Header Left"/>
    <w:basedOn w:val="TableTextLeft"/>
    <w:qFormat/>
    <w:rsid w:val="0087631D"/>
    <w:pPr>
      <w:keepNext/>
    </w:pPr>
    <w:rPr>
      <w:color w:val="FFFFFF" w:themeColor="background1"/>
    </w:rPr>
  </w:style>
  <w:style w:type="paragraph" w:customStyle="1" w:styleId="TableTitle">
    <w:name w:val="Table Title"/>
    <w:basedOn w:val="ExhibitTitle"/>
    <w:qFormat/>
    <w:rsid w:val="0087631D"/>
  </w:style>
  <w:style w:type="paragraph" w:customStyle="1" w:styleId="TableTextCentered">
    <w:name w:val="Table Text Centered"/>
    <w:basedOn w:val="TableTextLeft"/>
    <w:qFormat/>
    <w:rsid w:val="0087631D"/>
    <w:pPr>
      <w:jc w:val="center"/>
    </w:pPr>
  </w:style>
  <w:style w:type="paragraph" w:styleId="TOC1">
    <w:name w:val="toc 1"/>
    <w:basedOn w:val="Normal"/>
    <w:next w:val="Normal"/>
    <w:semiHidden/>
    <w:rsid w:val="0087631D"/>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87631D"/>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87631D"/>
    <w:pPr>
      <w:tabs>
        <w:tab w:val="right" w:leader="dot" w:pos="9360"/>
      </w:tabs>
      <w:spacing w:after="100"/>
      <w:ind w:left="1296" w:hanging="432"/>
    </w:pPr>
    <w:rPr>
      <w:rFonts w:asciiTheme="majorHAnsi" w:hAnsiTheme="majorHAnsi"/>
    </w:rPr>
  </w:style>
  <w:style w:type="paragraph" w:styleId="TOCHeading">
    <w:name w:val="TOC Heading"/>
    <w:next w:val="TOC1"/>
    <w:semiHidden/>
    <w:rsid w:val="0087631D"/>
    <w:pPr>
      <w:spacing w:after="240" w:line="264" w:lineRule="auto"/>
    </w:pPr>
    <w:rPr>
      <w:rFonts w:asciiTheme="majorHAnsi" w:hAnsiTheme="majorHAnsi"/>
      <w:b/>
      <w:sz w:val="28"/>
    </w:rPr>
  </w:style>
  <w:style w:type="paragraph" w:styleId="List2">
    <w:name w:val="List 2"/>
    <w:basedOn w:val="Normal"/>
    <w:rsid w:val="0087631D"/>
    <w:pPr>
      <w:numPr>
        <w:ilvl w:val="1"/>
        <w:numId w:val="22"/>
      </w:numPr>
      <w:contextualSpacing/>
    </w:pPr>
  </w:style>
  <w:style w:type="paragraph" w:styleId="List3">
    <w:name w:val="List 3"/>
    <w:basedOn w:val="Normal"/>
    <w:rsid w:val="0087631D"/>
    <w:pPr>
      <w:numPr>
        <w:ilvl w:val="2"/>
        <w:numId w:val="22"/>
      </w:numPr>
      <w:contextualSpacing/>
    </w:pPr>
  </w:style>
  <w:style w:type="paragraph" w:customStyle="1" w:styleId="ListAlpha">
    <w:name w:val="List Alpha"/>
    <w:basedOn w:val="List"/>
    <w:qFormat/>
    <w:rsid w:val="0087631D"/>
    <w:pPr>
      <w:numPr>
        <w:numId w:val="30"/>
      </w:numPr>
    </w:pPr>
  </w:style>
  <w:style w:type="paragraph" w:customStyle="1" w:styleId="ListAlpha2">
    <w:name w:val="List Alpha 2"/>
    <w:basedOn w:val="List2"/>
    <w:qFormat/>
    <w:rsid w:val="0087631D"/>
    <w:pPr>
      <w:numPr>
        <w:ilvl w:val="0"/>
        <w:numId w:val="31"/>
      </w:numPr>
      <w:spacing w:after="80"/>
      <w:contextualSpacing w:val="0"/>
    </w:pPr>
  </w:style>
  <w:style w:type="paragraph" w:customStyle="1" w:styleId="ListAlpha3">
    <w:name w:val="List Alpha 3"/>
    <w:basedOn w:val="List3"/>
    <w:qFormat/>
    <w:rsid w:val="0087631D"/>
    <w:pPr>
      <w:numPr>
        <w:ilvl w:val="0"/>
        <w:numId w:val="32"/>
      </w:numPr>
      <w:spacing w:after="80"/>
      <w:contextualSpacing w:val="0"/>
    </w:pPr>
  </w:style>
  <w:style w:type="paragraph" w:styleId="List4">
    <w:name w:val="List 4"/>
    <w:basedOn w:val="Normal"/>
    <w:rsid w:val="0087631D"/>
    <w:pPr>
      <w:numPr>
        <w:ilvl w:val="3"/>
        <w:numId w:val="22"/>
      </w:numPr>
      <w:contextualSpacing/>
    </w:pPr>
  </w:style>
  <w:style w:type="paragraph" w:customStyle="1" w:styleId="Outline1">
    <w:name w:val="Outline 1"/>
    <w:basedOn w:val="List"/>
    <w:semiHidden/>
    <w:rsid w:val="0087631D"/>
    <w:pPr>
      <w:numPr>
        <w:numId w:val="0"/>
      </w:numPr>
      <w:spacing w:after="0"/>
    </w:pPr>
  </w:style>
  <w:style w:type="paragraph" w:customStyle="1" w:styleId="Outline2">
    <w:name w:val="Outline 2"/>
    <w:basedOn w:val="List2"/>
    <w:semiHidden/>
    <w:rsid w:val="0087631D"/>
    <w:pPr>
      <w:numPr>
        <w:numId w:val="8"/>
      </w:numPr>
      <w:spacing w:after="0"/>
    </w:pPr>
  </w:style>
  <w:style w:type="paragraph" w:customStyle="1" w:styleId="Outline3">
    <w:name w:val="Outline 3"/>
    <w:basedOn w:val="List3"/>
    <w:semiHidden/>
    <w:rsid w:val="0087631D"/>
    <w:pPr>
      <w:numPr>
        <w:numId w:val="8"/>
      </w:numPr>
      <w:spacing w:after="0"/>
    </w:pPr>
  </w:style>
  <w:style w:type="paragraph" w:customStyle="1" w:styleId="Outline4">
    <w:name w:val="Outline 4"/>
    <w:basedOn w:val="List4"/>
    <w:semiHidden/>
    <w:rsid w:val="0087631D"/>
    <w:pPr>
      <w:numPr>
        <w:ilvl w:val="0"/>
        <w:numId w:val="0"/>
      </w:numPr>
      <w:spacing w:after="0"/>
      <w:ind w:left="1440" w:hanging="360"/>
    </w:pPr>
  </w:style>
  <w:style w:type="character" w:customStyle="1" w:styleId="BoldItalic">
    <w:name w:val="Bold Italic"/>
    <w:basedOn w:val="DefaultParagraphFont"/>
    <w:qFormat/>
    <w:rsid w:val="0087631D"/>
    <w:rPr>
      <w:b/>
      <w:i/>
    </w:rPr>
  </w:style>
  <w:style w:type="character" w:customStyle="1" w:styleId="BoldUnderline">
    <w:name w:val="Bold Underline"/>
    <w:basedOn w:val="DefaultParagraphFont"/>
    <w:qFormat/>
    <w:rsid w:val="0087631D"/>
    <w:rPr>
      <w:b/>
      <w:u w:val="single"/>
    </w:rPr>
  </w:style>
  <w:style w:type="character" w:customStyle="1" w:styleId="Default">
    <w:name w:val="Default"/>
    <w:basedOn w:val="DefaultParagraphFont"/>
    <w:semiHidden/>
    <w:rsid w:val="0087631D"/>
  </w:style>
  <w:style w:type="character" w:customStyle="1" w:styleId="HighlightBlue">
    <w:name w:val="Highlight Blue"/>
    <w:basedOn w:val="DefaultParagraphFont"/>
    <w:semiHidden/>
    <w:rsid w:val="0087631D"/>
    <w:rPr>
      <w:bdr w:val="none" w:sz="0" w:space="0" w:color="auto"/>
      <w:shd w:val="clear" w:color="auto" w:fill="DEF0FD" w:themeFill="accent1" w:themeFillTint="1A"/>
    </w:rPr>
  </w:style>
  <w:style w:type="character" w:customStyle="1" w:styleId="HighlightYellow">
    <w:name w:val="Highlight Yellow"/>
    <w:basedOn w:val="DefaultParagraphFont"/>
    <w:semiHidden/>
    <w:rsid w:val="0087631D"/>
    <w:rPr>
      <w:bdr w:val="none" w:sz="0" w:space="0" w:color="auto"/>
      <w:shd w:val="clear" w:color="auto" w:fill="FDF5E3" w:themeFill="accent4" w:themeFillTint="33"/>
    </w:rPr>
  </w:style>
  <w:style w:type="character" w:customStyle="1" w:styleId="RunIn">
    <w:name w:val="Run In"/>
    <w:basedOn w:val="DefaultParagraphFont"/>
    <w:qFormat/>
    <w:rsid w:val="0087631D"/>
    <w:rPr>
      <w:b/>
      <w:color w:val="0965A4" w:themeColor="accent1"/>
    </w:rPr>
  </w:style>
  <w:style w:type="character" w:customStyle="1" w:styleId="TableTextTight">
    <w:name w:val="Table Text Tight"/>
    <w:basedOn w:val="DefaultParagraphFont"/>
    <w:qFormat/>
    <w:rsid w:val="0087631D"/>
    <w:rPr>
      <w:sz w:val="16"/>
    </w:rPr>
  </w:style>
  <w:style w:type="character" w:customStyle="1" w:styleId="TitleSubtitle">
    <w:name w:val="Title_Subtitle"/>
    <w:basedOn w:val="DefaultParagraphFont"/>
    <w:semiHidden/>
    <w:rsid w:val="0087631D"/>
    <w:rPr>
      <w:b/>
    </w:rPr>
  </w:style>
  <w:style w:type="table" w:customStyle="1" w:styleId="MathUBaseTable">
    <w:name w:val="MathU Base Table"/>
    <w:basedOn w:val="TableNormal"/>
    <w:rsid w:val="00831958"/>
    <w:pPr>
      <w:spacing w:before="40" w:after="20" w:line="240" w:lineRule="auto"/>
    </w:pPr>
    <w:rPr>
      <w:rFonts w:asciiTheme="majorHAnsi" w:hAnsiTheme="majorHAnsi"/>
      <w:sz w:val="18"/>
    </w:rPr>
    <w:tblPr>
      <w:tblBorders>
        <w:bottom w:val="single" w:sz="4" w:space="0" w:color="092955" w:themeColor="text2"/>
        <w:insideH w:val="single" w:sz="4" w:space="0" w:color="092955"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92955" w:themeFill="text2"/>
        <w:vAlign w:val="bottom"/>
      </w:tcPr>
    </w:tblStylePr>
    <w:tblStylePr w:type="lastRow">
      <w:rPr>
        <w:color w:val="FFFFFF" w:themeColor="background1"/>
      </w:rPr>
      <w:tblPr/>
      <w:tcPr>
        <w:tcBorders>
          <w:bottom w:val="single" w:sz="4" w:space="0" w:color="092955" w:themeColor="text2"/>
        </w:tcBorders>
        <w:shd w:val="clear" w:color="auto" w:fill="FFFFFF" w:themeFill="background1"/>
      </w:tcPr>
    </w:tblStylePr>
    <w:tblStylePr w:type="firstCol">
      <w:tblPr/>
      <w:tcPr>
        <w:tcBorders>
          <w:right w:val="single" w:sz="4" w:space="0" w:color="092955" w:themeColor="text2"/>
        </w:tcBorders>
        <w:shd w:val="clear" w:color="auto" w:fill="FFFFFF" w:themeFill="background1"/>
      </w:tcPr>
    </w:tblStylePr>
    <w:tblStylePr w:type="lastCol">
      <w:tblPr/>
      <w:tcPr>
        <w:tcBorders>
          <w:top w:val="nil"/>
          <w:left w:val="nil"/>
          <w:bottom w:val="nil"/>
          <w:right w:val="nil"/>
          <w:insideH w:val="single" w:sz="4" w:space="0" w:color="F4DABA"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92955" w:themeFill="text2"/>
      </w:tcPr>
    </w:tblStylePr>
  </w:style>
  <w:style w:type="character" w:styleId="PlaceholderText">
    <w:name w:val="Placeholder Text"/>
    <w:basedOn w:val="DefaultParagraphFont"/>
    <w:semiHidden/>
    <w:rsid w:val="0087631D"/>
    <w:rPr>
      <w:color w:val="808080"/>
    </w:rPr>
  </w:style>
  <w:style w:type="paragraph" w:customStyle="1" w:styleId="TableTextDecimalWide">
    <w:name w:val="Table Text Decimal Wide"/>
    <w:basedOn w:val="TableTextDecimal"/>
    <w:qFormat/>
    <w:rsid w:val="0087631D"/>
    <w:pPr>
      <w:tabs>
        <w:tab w:val="clear" w:pos="576"/>
        <w:tab w:val="decimal" w:pos="864"/>
      </w:tabs>
    </w:pPr>
  </w:style>
  <w:style w:type="paragraph" w:customStyle="1" w:styleId="TableTextDecimalNarrow">
    <w:name w:val="Table Text Decimal Narrow"/>
    <w:basedOn w:val="TableTextDecimalWide"/>
    <w:qFormat/>
    <w:rsid w:val="0087631D"/>
    <w:pPr>
      <w:tabs>
        <w:tab w:val="clear" w:pos="864"/>
        <w:tab w:val="decimal" w:pos="360"/>
      </w:tabs>
    </w:pPr>
  </w:style>
  <w:style w:type="paragraph" w:styleId="ListBullet4">
    <w:name w:val="List Bullet 4"/>
    <w:basedOn w:val="Normal"/>
    <w:semiHidden/>
    <w:rsid w:val="0087631D"/>
    <w:pPr>
      <w:numPr>
        <w:numId w:val="1"/>
      </w:numPr>
      <w:contextualSpacing/>
    </w:pPr>
  </w:style>
  <w:style w:type="paragraph" w:customStyle="1" w:styleId="TitleRule">
    <w:name w:val="Title Rule"/>
    <w:basedOn w:val="Normal"/>
    <w:semiHidden/>
    <w:rsid w:val="0087631D"/>
    <w:pPr>
      <w:keepNext/>
      <w:spacing w:before="240" w:after="80"/>
    </w:pPr>
  </w:style>
  <w:style w:type="paragraph" w:styleId="ListBullet5">
    <w:name w:val="List Bullet 5"/>
    <w:basedOn w:val="Normal"/>
    <w:semiHidden/>
    <w:rsid w:val="0087631D"/>
    <w:pPr>
      <w:numPr>
        <w:numId w:val="2"/>
      </w:numPr>
      <w:contextualSpacing/>
    </w:pPr>
  </w:style>
  <w:style w:type="paragraph" w:styleId="ListNumber5">
    <w:name w:val="List Number 5"/>
    <w:basedOn w:val="Normal"/>
    <w:semiHidden/>
    <w:rsid w:val="0087631D"/>
    <w:pPr>
      <w:numPr>
        <w:numId w:val="4"/>
      </w:numPr>
      <w:contextualSpacing/>
    </w:pPr>
  </w:style>
  <w:style w:type="paragraph" w:customStyle="1" w:styleId="Sidebar">
    <w:name w:val="Sidebar"/>
    <w:basedOn w:val="Normal"/>
    <w:qFormat/>
    <w:rsid w:val="0087631D"/>
    <w:pPr>
      <w:tabs>
        <w:tab w:val="right" w:pos="4680"/>
      </w:tabs>
      <w:spacing w:after="80" w:line="288" w:lineRule="auto"/>
    </w:pPr>
    <w:rPr>
      <w:rFonts w:asciiTheme="majorHAnsi" w:hAnsiTheme="majorHAnsi"/>
      <w:color w:val="444D54" w:themeColor="accent3" w:themeShade="BF"/>
    </w:rPr>
  </w:style>
  <w:style w:type="paragraph" w:customStyle="1" w:styleId="SidebarListBullet">
    <w:name w:val="Sidebar List Bullet"/>
    <w:basedOn w:val="Sidebar"/>
    <w:qFormat/>
    <w:rsid w:val="0087631D"/>
    <w:pPr>
      <w:numPr>
        <w:numId w:val="28"/>
      </w:numPr>
    </w:pPr>
  </w:style>
  <w:style w:type="paragraph" w:customStyle="1" w:styleId="SidebarListNumber">
    <w:name w:val="Sidebar List Number"/>
    <w:basedOn w:val="Sidebar"/>
    <w:qFormat/>
    <w:rsid w:val="0087631D"/>
    <w:pPr>
      <w:numPr>
        <w:numId w:val="29"/>
      </w:numPr>
      <w:adjustRightInd w:val="0"/>
      <w:spacing w:line="264" w:lineRule="auto"/>
    </w:pPr>
  </w:style>
  <w:style w:type="paragraph" w:customStyle="1" w:styleId="TableListBullet2">
    <w:name w:val="Table List Bullet 2"/>
    <w:basedOn w:val="TableListBullet"/>
    <w:qFormat/>
    <w:rsid w:val="0087631D"/>
    <w:pPr>
      <w:numPr>
        <w:numId w:val="27"/>
      </w:numPr>
    </w:pPr>
  </w:style>
  <w:style w:type="character" w:customStyle="1" w:styleId="Heading2Char">
    <w:name w:val="Heading 2 Char"/>
    <w:basedOn w:val="DefaultParagraphFont"/>
    <w:link w:val="Heading2"/>
    <w:semiHidden/>
    <w:rsid w:val="0087631D"/>
    <w:rPr>
      <w:rFonts w:asciiTheme="majorHAnsi" w:eastAsiaTheme="majorEastAsia" w:hAnsiTheme="majorHAnsi" w:cstheme="majorBidi"/>
      <w:color w:val="064B7A" w:themeColor="accent1" w:themeShade="BF"/>
      <w:sz w:val="26"/>
      <w:szCs w:val="26"/>
    </w:rPr>
  </w:style>
  <w:style w:type="character" w:customStyle="1" w:styleId="Heading3Char">
    <w:name w:val="Heading 3 Char"/>
    <w:basedOn w:val="DefaultParagraphFont"/>
    <w:link w:val="Heading3"/>
    <w:semiHidden/>
    <w:rsid w:val="0087631D"/>
    <w:rPr>
      <w:rFonts w:asciiTheme="majorHAnsi" w:eastAsiaTheme="majorEastAsia" w:hAnsiTheme="majorHAnsi" w:cstheme="majorBidi"/>
      <w:color w:val="043251" w:themeColor="accent1" w:themeShade="7F"/>
      <w:sz w:val="24"/>
      <w:szCs w:val="24"/>
    </w:rPr>
  </w:style>
  <w:style w:type="character" w:customStyle="1" w:styleId="Heading4Char">
    <w:name w:val="Heading 4 Char"/>
    <w:basedOn w:val="DefaultParagraphFont"/>
    <w:link w:val="Heading4"/>
    <w:semiHidden/>
    <w:rsid w:val="0087631D"/>
    <w:rPr>
      <w:rFonts w:asciiTheme="majorHAnsi" w:eastAsiaTheme="majorEastAsia" w:hAnsiTheme="majorHAnsi" w:cstheme="majorBidi"/>
      <w:i/>
      <w:iCs/>
      <w:color w:val="064B7A" w:themeColor="accent1" w:themeShade="BF"/>
      <w:sz w:val="20"/>
    </w:rPr>
  </w:style>
  <w:style w:type="character" w:customStyle="1" w:styleId="Heading5Char">
    <w:name w:val="Heading 5 Char"/>
    <w:basedOn w:val="DefaultParagraphFont"/>
    <w:link w:val="Heading5"/>
    <w:semiHidden/>
    <w:rsid w:val="0087631D"/>
    <w:rPr>
      <w:rFonts w:asciiTheme="majorHAnsi" w:eastAsiaTheme="majorEastAsia" w:hAnsiTheme="majorHAnsi" w:cstheme="majorBidi"/>
      <w:color w:val="064B7A" w:themeColor="accent1" w:themeShade="BF"/>
      <w:sz w:val="20"/>
    </w:rPr>
  </w:style>
  <w:style w:type="character" w:customStyle="1" w:styleId="Heading6Char">
    <w:name w:val="Heading 6 Char"/>
    <w:basedOn w:val="DefaultParagraphFont"/>
    <w:link w:val="Heading6"/>
    <w:semiHidden/>
    <w:rsid w:val="0087631D"/>
    <w:rPr>
      <w:rFonts w:asciiTheme="majorHAnsi" w:eastAsiaTheme="majorEastAsia" w:hAnsiTheme="majorHAnsi" w:cstheme="majorBidi"/>
      <w:color w:val="043251" w:themeColor="accent1" w:themeShade="7F"/>
      <w:sz w:val="20"/>
    </w:rPr>
  </w:style>
  <w:style w:type="character" w:customStyle="1" w:styleId="Heading7Char">
    <w:name w:val="Heading 7 Char"/>
    <w:basedOn w:val="DefaultParagraphFont"/>
    <w:link w:val="Heading7"/>
    <w:semiHidden/>
    <w:rsid w:val="0087631D"/>
    <w:rPr>
      <w:rFonts w:asciiTheme="majorHAnsi" w:eastAsiaTheme="majorEastAsia" w:hAnsiTheme="majorHAnsi" w:cstheme="majorBidi"/>
      <w:i/>
      <w:iCs/>
      <w:color w:val="043251" w:themeColor="accent1" w:themeShade="7F"/>
      <w:sz w:val="20"/>
    </w:rPr>
  </w:style>
  <w:style w:type="character" w:customStyle="1" w:styleId="Heading8Char">
    <w:name w:val="Heading 8 Char"/>
    <w:basedOn w:val="DefaultParagraphFont"/>
    <w:link w:val="Heading8"/>
    <w:semiHidden/>
    <w:rsid w:val="0087631D"/>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87631D"/>
    <w:pPr>
      <w:numPr>
        <w:numId w:val="7"/>
      </w:numPr>
    </w:pPr>
  </w:style>
  <w:style w:type="paragraph" w:styleId="ListContinue3">
    <w:name w:val="List Continue 3"/>
    <w:basedOn w:val="Normal"/>
    <w:qFormat/>
    <w:rsid w:val="0087631D"/>
    <w:pPr>
      <w:spacing w:after="80"/>
      <w:ind w:left="1080"/>
    </w:pPr>
  </w:style>
  <w:style w:type="paragraph" w:styleId="List5">
    <w:name w:val="List 5"/>
    <w:basedOn w:val="Normal"/>
    <w:rsid w:val="0087631D"/>
    <w:pPr>
      <w:numPr>
        <w:ilvl w:val="4"/>
        <w:numId w:val="22"/>
      </w:numPr>
      <w:contextualSpacing/>
    </w:pPr>
  </w:style>
  <w:style w:type="character" w:customStyle="1" w:styleId="UnresolvedMention1">
    <w:name w:val="Unresolved Mention1"/>
    <w:basedOn w:val="DefaultParagraphFont"/>
    <w:semiHidden/>
    <w:rsid w:val="00CC2963"/>
    <w:rPr>
      <w:color w:val="605E5C"/>
      <w:shd w:val="clear" w:color="auto" w:fill="E1DFDD"/>
    </w:rPr>
  </w:style>
  <w:style w:type="character" w:customStyle="1" w:styleId="H1Char">
    <w:name w:val="H1 Char"/>
    <w:basedOn w:val="DefaultParagraphFont"/>
    <w:link w:val="H1"/>
    <w:rsid w:val="0087631D"/>
    <w:rPr>
      <w:rFonts w:asciiTheme="majorHAnsi" w:eastAsiaTheme="majorEastAsia" w:hAnsiTheme="majorHAnsi" w:cstheme="majorBidi"/>
      <w:color w:val="092955" w:themeColor="text2"/>
      <w:sz w:val="32"/>
      <w:szCs w:val="32"/>
    </w:rPr>
  </w:style>
  <w:style w:type="paragraph" w:customStyle="1" w:styleId="ListHead">
    <w:name w:val="List Head"/>
    <w:basedOn w:val="Paragraph"/>
    <w:semiHidden/>
    <w:rsid w:val="0087631D"/>
    <w:pPr>
      <w:spacing w:before="240" w:after="0"/>
    </w:pPr>
    <w:rPr>
      <w:b/>
    </w:rPr>
  </w:style>
  <w:style w:type="character" w:customStyle="1" w:styleId="Bold">
    <w:name w:val="Bold"/>
    <w:basedOn w:val="DefaultParagraphFont"/>
    <w:qFormat/>
    <w:rsid w:val="0087631D"/>
    <w:rPr>
      <w:b/>
    </w:rPr>
  </w:style>
  <w:style w:type="character" w:customStyle="1" w:styleId="Italic">
    <w:name w:val="Italic"/>
    <w:basedOn w:val="DefaultParagraphFont"/>
    <w:qFormat/>
    <w:rsid w:val="0087631D"/>
    <w:rPr>
      <w:i/>
    </w:rPr>
  </w:style>
  <w:style w:type="paragraph" w:customStyle="1" w:styleId="mathematicaorg">
    <w:name w:val="mathematica.org"/>
    <w:link w:val="mathematicaorgChar"/>
    <w:semiHidden/>
    <w:rsid w:val="0087631D"/>
    <w:pPr>
      <w:spacing w:after="0" w:line="240" w:lineRule="auto"/>
      <w:jc w:val="right"/>
    </w:pPr>
    <w:rPr>
      <w:rFonts w:asciiTheme="majorHAnsi" w:eastAsia="Times New Roman" w:hAnsiTheme="majorHAnsi" w:cs="Times New Roman"/>
      <w:noProof/>
      <w:spacing w:val="-2"/>
      <w:sz w:val="18"/>
      <w:szCs w:val="19"/>
    </w:rPr>
  </w:style>
  <w:style w:type="table" w:customStyle="1" w:styleId="CoverTable">
    <w:name w:val="Cover Table"/>
    <w:basedOn w:val="TableNormal"/>
    <w:rsid w:val="0087631D"/>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87631D"/>
    <w:pPr>
      <w:spacing w:before="3000" w:line="252" w:lineRule="auto"/>
    </w:pPr>
    <w:rPr>
      <w:rFonts w:eastAsia="Times New Roman" w:cs="Times New Roman"/>
      <w:bCs w:val="0"/>
      <w:spacing w:val="2"/>
      <w:szCs w:val="20"/>
    </w:rPr>
  </w:style>
  <w:style w:type="numbering" w:customStyle="1" w:styleId="Feature2">
    <w:name w:val="Feature 2"/>
    <w:semiHidden/>
    <w:rsid w:val="0087631D"/>
    <w:pPr>
      <w:numPr>
        <w:numId w:val="9"/>
      </w:numPr>
    </w:pPr>
  </w:style>
  <w:style w:type="paragraph" w:customStyle="1" w:styleId="Covertextborder">
    <w:name w:val="Cover text border"/>
    <w:semiHidden/>
    <w:rsid w:val="0087631D"/>
    <w:pPr>
      <w:pBdr>
        <w:bottom w:val="single" w:sz="36" w:space="1" w:color="F6D276" w:themeColor="accent4"/>
      </w:pBdr>
      <w:spacing w:before="120" w:after="240" w:line="240" w:lineRule="auto"/>
      <w:ind w:right="6480"/>
    </w:pPr>
    <w:rPr>
      <w:rFonts w:ascii="Arial" w:hAnsi="Arial" w:cs="Arial"/>
      <w:color w:val="0965A4" w:themeColor="accent1"/>
      <w:spacing w:val="2"/>
      <w:sz w:val="8"/>
      <w:szCs w:val="4"/>
    </w:rPr>
  </w:style>
  <w:style w:type="paragraph" w:customStyle="1" w:styleId="CoverRFPNumber">
    <w:name w:val="Cover RFP Number"/>
    <w:semiHidden/>
    <w:rsid w:val="0087631D"/>
    <w:pPr>
      <w:widowControl w:val="0"/>
      <w:spacing w:before="1600" w:after="0" w:line="252" w:lineRule="auto"/>
    </w:pPr>
    <w:rPr>
      <w:rFonts w:ascii="Arial" w:hAnsi="Arial" w:cs="Arial"/>
      <w:b/>
      <w:color w:val="0965A4" w:themeColor="accent1"/>
      <w:spacing w:val="2"/>
      <w:sz w:val="24"/>
      <w:szCs w:val="24"/>
    </w:rPr>
  </w:style>
  <w:style w:type="paragraph" w:customStyle="1" w:styleId="CoverProposalVolume">
    <w:name w:val="Cover Proposal Volume"/>
    <w:semiHidden/>
    <w:rsid w:val="0087631D"/>
    <w:pPr>
      <w:spacing w:after="0" w:line="252" w:lineRule="auto"/>
    </w:pPr>
    <w:rPr>
      <w:rFonts w:ascii="Arial" w:hAnsi="Arial" w:cs="Arial"/>
      <w:b/>
      <w:color w:val="0965A4" w:themeColor="accent1"/>
      <w:spacing w:val="2"/>
      <w:sz w:val="24"/>
      <w:szCs w:val="24"/>
    </w:rPr>
  </w:style>
  <w:style w:type="paragraph" w:customStyle="1" w:styleId="Reference">
    <w:name w:val="Reference"/>
    <w:basedOn w:val="ListContinue"/>
    <w:qFormat/>
    <w:rsid w:val="0087631D"/>
    <w:pPr>
      <w:keepLines/>
      <w:ind w:hanging="360"/>
    </w:pPr>
  </w:style>
  <w:style w:type="paragraph" w:styleId="TOC4">
    <w:name w:val="toc 4"/>
    <w:basedOn w:val="Normal"/>
    <w:next w:val="Normal"/>
    <w:semiHidden/>
    <w:rsid w:val="0087631D"/>
    <w:pPr>
      <w:spacing w:after="100"/>
      <w:ind w:left="1728" w:hanging="432"/>
    </w:pPr>
    <w:rPr>
      <w:rFonts w:asciiTheme="majorHAnsi" w:hAnsiTheme="majorHAnsi"/>
    </w:rPr>
  </w:style>
  <w:style w:type="paragraph" w:customStyle="1" w:styleId="Disclaimer">
    <w:name w:val="Disclaimer"/>
    <w:basedOn w:val="Footer"/>
    <w:semiHidden/>
    <w:rsid w:val="0087631D"/>
    <w:pPr>
      <w:pBdr>
        <w:top w:val="single" w:sz="6" w:space="4" w:color="0965A4"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87631D"/>
    <w:rPr>
      <w:vertAlign w:val="subscript"/>
    </w:rPr>
  </w:style>
  <w:style w:type="paragraph" w:styleId="Salutation">
    <w:name w:val="Salutation"/>
    <w:basedOn w:val="Normal"/>
    <w:next w:val="Paragraph"/>
    <w:link w:val="SalutationChar"/>
    <w:semiHidden/>
    <w:rsid w:val="0087631D"/>
    <w:pPr>
      <w:tabs>
        <w:tab w:val="left" w:pos="1440"/>
      </w:tabs>
      <w:spacing w:line="245" w:lineRule="auto"/>
      <w:ind w:left="1440" w:hanging="1440"/>
      <w:contextualSpacing/>
    </w:pPr>
  </w:style>
  <w:style w:type="character" w:customStyle="1" w:styleId="SalutationChar">
    <w:name w:val="Salutation Char"/>
    <w:basedOn w:val="DefaultParagraphFont"/>
    <w:link w:val="Salutation"/>
    <w:semiHidden/>
    <w:rsid w:val="0087631D"/>
    <w:rPr>
      <w:sz w:val="20"/>
    </w:rPr>
  </w:style>
  <w:style w:type="numbering" w:styleId="111111">
    <w:name w:val="Outline List 2"/>
    <w:basedOn w:val="NoList"/>
    <w:semiHidden/>
    <w:unhideWhenUsed/>
    <w:rsid w:val="0087631D"/>
    <w:pPr>
      <w:numPr>
        <w:numId w:val="12"/>
      </w:numPr>
    </w:pPr>
  </w:style>
  <w:style w:type="character" w:styleId="Hyperlink">
    <w:name w:val="Hyperlink"/>
    <w:basedOn w:val="DefaultParagraphFont"/>
    <w:unhideWhenUsed/>
    <w:qFormat/>
    <w:rsid w:val="00FA58CF"/>
    <w:rPr>
      <w:rFonts w:asciiTheme="minorHAnsi" w:hAnsiTheme="minorHAnsi"/>
      <w:color w:val="0563C1" w:themeColor="hyperlink"/>
      <w:u w:val="single"/>
    </w:rPr>
  </w:style>
  <w:style w:type="character" w:customStyle="1" w:styleId="Superscript">
    <w:name w:val="Superscript"/>
    <w:basedOn w:val="DefaultParagraphFont"/>
    <w:qFormat/>
    <w:rsid w:val="0087631D"/>
    <w:rPr>
      <w:vertAlign w:val="superscript"/>
    </w:rPr>
  </w:style>
  <w:style w:type="character" w:customStyle="1" w:styleId="Underline">
    <w:name w:val="Underline"/>
    <w:basedOn w:val="DefaultParagraphFont"/>
    <w:qFormat/>
    <w:rsid w:val="0087631D"/>
    <w:rPr>
      <w:u w:val="single"/>
    </w:rPr>
  </w:style>
  <w:style w:type="paragraph" w:styleId="FootnoteText">
    <w:name w:val="footnote text"/>
    <w:basedOn w:val="Normal"/>
    <w:link w:val="FootnoteTextChar"/>
    <w:semiHidden/>
    <w:rsid w:val="0087631D"/>
    <w:pPr>
      <w:spacing w:after="0" w:line="240" w:lineRule="auto"/>
    </w:pPr>
    <w:rPr>
      <w:szCs w:val="20"/>
    </w:rPr>
  </w:style>
  <w:style w:type="character" w:customStyle="1" w:styleId="FootnoteTextChar">
    <w:name w:val="Footnote Text Char"/>
    <w:basedOn w:val="DefaultParagraphFont"/>
    <w:link w:val="FootnoteText"/>
    <w:semiHidden/>
    <w:rsid w:val="0087631D"/>
    <w:rPr>
      <w:sz w:val="20"/>
      <w:szCs w:val="20"/>
    </w:rPr>
  </w:style>
  <w:style w:type="character" w:styleId="FootnoteReference">
    <w:name w:val="footnote reference"/>
    <w:basedOn w:val="DefaultParagraphFont"/>
    <w:semiHidden/>
    <w:rsid w:val="0087631D"/>
    <w:rPr>
      <w:vertAlign w:val="superscript"/>
    </w:rPr>
  </w:style>
  <w:style w:type="paragraph" w:styleId="EndnoteText">
    <w:name w:val="endnote text"/>
    <w:basedOn w:val="Normal"/>
    <w:link w:val="EndnoteTextChar"/>
    <w:semiHidden/>
    <w:rsid w:val="0087631D"/>
    <w:pPr>
      <w:spacing w:after="0"/>
    </w:pPr>
    <w:rPr>
      <w:szCs w:val="20"/>
    </w:rPr>
  </w:style>
  <w:style w:type="character" w:customStyle="1" w:styleId="EndnoteTextChar">
    <w:name w:val="Endnote Text Char"/>
    <w:basedOn w:val="DefaultParagraphFont"/>
    <w:link w:val="EndnoteText"/>
    <w:semiHidden/>
    <w:rsid w:val="0087631D"/>
    <w:rPr>
      <w:sz w:val="20"/>
      <w:szCs w:val="20"/>
    </w:rPr>
  </w:style>
  <w:style w:type="paragraph" w:styleId="NoSpacing">
    <w:name w:val="No Spacing"/>
    <w:qFormat/>
    <w:rsid w:val="0087631D"/>
    <w:pPr>
      <w:spacing w:after="0" w:line="264" w:lineRule="auto"/>
    </w:pPr>
    <w:rPr>
      <w:sz w:val="20"/>
    </w:rPr>
  </w:style>
  <w:style w:type="numbering" w:styleId="1ai">
    <w:name w:val="Outline List 1"/>
    <w:basedOn w:val="NoList"/>
    <w:semiHidden/>
    <w:unhideWhenUsed/>
    <w:rsid w:val="0087631D"/>
    <w:pPr>
      <w:numPr>
        <w:numId w:val="13"/>
      </w:numPr>
    </w:pPr>
  </w:style>
  <w:style w:type="numbering" w:styleId="ArticleSection">
    <w:name w:val="Outline List 3"/>
    <w:basedOn w:val="NoList"/>
    <w:semiHidden/>
    <w:unhideWhenUsed/>
    <w:rsid w:val="0087631D"/>
    <w:pPr>
      <w:numPr>
        <w:numId w:val="14"/>
      </w:numPr>
    </w:pPr>
  </w:style>
  <w:style w:type="table" w:styleId="ColorfulGrid">
    <w:name w:val="Colorful Grid"/>
    <w:basedOn w:val="TableNormal"/>
    <w:unhideWhenUsed/>
    <w:rsid w:val="0087631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87631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EE2FB" w:themeFill="accent1" w:themeFillTint="33"/>
    </w:tcPr>
    <w:tblStylePr w:type="firstRow">
      <w:rPr>
        <w:b/>
        <w:bCs/>
      </w:rPr>
      <w:tblPr/>
      <w:tcPr>
        <w:shd w:val="clear" w:color="auto" w:fill="7FC6F8" w:themeFill="accent1" w:themeFillTint="66"/>
      </w:tcPr>
    </w:tblStylePr>
    <w:tblStylePr w:type="lastRow">
      <w:rPr>
        <w:b/>
        <w:bCs/>
        <w:color w:val="000000" w:themeColor="text1"/>
      </w:rPr>
      <w:tblPr/>
      <w:tcPr>
        <w:shd w:val="clear" w:color="auto" w:fill="7FC6F8" w:themeFill="accent1" w:themeFillTint="66"/>
      </w:tcPr>
    </w:tblStylePr>
    <w:tblStylePr w:type="firstCol">
      <w:rPr>
        <w:color w:val="FFFFFF" w:themeColor="background1"/>
      </w:rPr>
      <w:tblPr/>
      <w:tcPr>
        <w:shd w:val="clear" w:color="auto" w:fill="064B7A" w:themeFill="accent1" w:themeFillShade="BF"/>
      </w:tcPr>
    </w:tblStylePr>
    <w:tblStylePr w:type="lastCol">
      <w:rPr>
        <w:color w:val="FFFFFF" w:themeColor="background1"/>
      </w:rPr>
      <w:tblPr/>
      <w:tcPr>
        <w:shd w:val="clear" w:color="auto" w:fill="064B7A" w:themeFill="accent1" w:themeFillShade="BF"/>
      </w:tcPr>
    </w:tblStylePr>
    <w:tblStylePr w:type="band1Vert">
      <w:tblPr/>
      <w:tcPr>
        <w:shd w:val="clear" w:color="auto" w:fill="5FB8F6" w:themeFill="accent1" w:themeFillTint="7F"/>
      </w:tcPr>
    </w:tblStylePr>
    <w:tblStylePr w:type="band1Horz">
      <w:tblPr/>
      <w:tcPr>
        <w:shd w:val="clear" w:color="auto" w:fill="5FB8F6" w:themeFill="accent1" w:themeFillTint="7F"/>
      </w:tcPr>
    </w:tblStylePr>
  </w:style>
  <w:style w:type="table" w:styleId="ColorfulGrid-Accent2">
    <w:name w:val="Colorful Grid Accent 2"/>
    <w:basedOn w:val="TableNormal"/>
    <w:unhideWhenUsed/>
    <w:rsid w:val="0087631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87631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87631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F5E3" w:themeFill="accent4" w:themeFillTint="33"/>
    </w:tcPr>
    <w:tblStylePr w:type="firstRow">
      <w:rPr>
        <w:b/>
        <w:bCs/>
      </w:rPr>
      <w:tblPr/>
      <w:tcPr>
        <w:shd w:val="clear" w:color="auto" w:fill="FBECC7" w:themeFill="accent4" w:themeFillTint="66"/>
      </w:tcPr>
    </w:tblStylePr>
    <w:tblStylePr w:type="lastRow">
      <w:rPr>
        <w:b/>
        <w:bCs/>
        <w:color w:val="000000" w:themeColor="text1"/>
      </w:rPr>
      <w:tblPr/>
      <w:tcPr>
        <w:shd w:val="clear" w:color="auto" w:fill="FBECC7" w:themeFill="accent4" w:themeFillTint="66"/>
      </w:tcPr>
    </w:tblStylePr>
    <w:tblStylePr w:type="firstCol">
      <w:rPr>
        <w:color w:val="FFFFFF" w:themeColor="background1"/>
      </w:rPr>
      <w:tblPr/>
      <w:tcPr>
        <w:shd w:val="clear" w:color="auto" w:fill="F0B520" w:themeFill="accent4" w:themeFillShade="BF"/>
      </w:tcPr>
    </w:tblStylePr>
    <w:tblStylePr w:type="lastCol">
      <w:rPr>
        <w:color w:val="FFFFFF" w:themeColor="background1"/>
      </w:rPr>
      <w:tblPr/>
      <w:tcPr>
        <w:shd w:val="clear" w:color="auto" w:fill="F0B520" w:themeFill="accent4" w:themeFillShade="BF"/>
      </w:tcPr>
    </w:tblStylePr>
    <w:tblStylePr w:type="band1Vert">
      <w:tblPr/>
      <w:tcPr>
        <w:shd w:val="clear" w:color="auto" w:fill="FAE8BA" w:themeFill="accent4" w:themeFillTint="7F"/>
      </w:tcPr>
    </w:tblStylePr>
    <w:tblStylePr w:type="band1Horz">
      <w:tblPr/>
      <w:tcPr>
        <w:shd w:val="clear" w:color="auto" w:fill="FAE8BA" w:themeFill="accent4" w:themeFillTint="7F"/>
      </w:tcPr>
    </w:tblStylePr>
  </w:style>
  <w:style w:type="table" w:styleId="ColorfulGrid-Accent5">
    <w:name w:val="Colorful Grid Accent 5"/>
    <w:basedOn w:val="TableNormal"/>
    <w:unhideWhenUsed/>
    <w:rsid w:val="0087631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7F1" w:themeFill="accent5" w:themeFillTint="33"/>
    </w:tcPr>
    <w:tblStylePr w:type="firstRow">
      <w:rPr>
        <w:b/>
        <w:bCs/>
      </w:rPr>
      <w:tblPr/>
      <w:tcPr>
        <w:shd w:val="clear" w:color="auto" w:fill="FAF0E3" w:themeFill="accent5" w:themeFillTint="66"/>
      </w:tcPr>
    </w:tblStylePr>
    <w:tblStylePr w:type="lastRow">
      <w:rPr>
        <w:b/>
        <w:bCs/>
        <w:color w:val="000000" w:themeColor="text1"/>
      </w:rPr>
      <w:tblPr/>
      <w:tcPr>
        <w:shd w:val="clear" w:color="auto" w:fill="FAF0E3" w:themeFill="accent5" w:themeFillTint="66"/>
      </w:tcPr>
    </w:tblStylePr>
    <w:tblStylePr w:type="firstCol">
      <w:rPr>
        <w:color w:val="FFFFFF" w:themeColor="background1"/>
      </w:rPr>
      <w:tblPr/>
      <w:tcPr>
        <w:shd w:val="clear" w:color="auto" w:fill="E5A75C" w:themeFill="accent5" w:themeFillShade="BF"/>
      </w:tcPr>
    </w:tblStylePr>
    <w:tblStylePr w:type="lastCol">
      <w:rPr>
        <w:color w:val="FFFFFF" w:themeColor="background1"/>
      </w:rPr>
      <w:tblPr/>
      <w:tcPr>
        <w:shd w:val="clear" w:color="auto" w:fill="E5A75C" w:themeFill="accent5" w:themeFillShade="BF"/>
      </w:tcPr>
    </w:tblStylePr>
    <w:tblStylePr w:type="band1Vert">
      <w:tblPr/>
      <w:tcPr>
        <w:shd w:val="clear" w:color="auto" w:fill="F9ECDC" w:themeFill="accent5" w:themeFillTint="7F"/>
      </w:tcPr>
    </w:tblStylePr>
    <w:tblStylePr w:type="band1Horz">
      <w:tblPr/>
      <w:tcPr>
        <w:shd w:val="clear" w:color="auto" w:fill="F9ECDC" w:themeFill="accent5" w:themeFillTint="7F"/>
      </w:tcPr>
    </w:tblStylePr>
  </w:style>
  <w:style w:type="table" w:styleId="ColorfulGrid-Accent6">
    <w:name w:val="Colorful Grid Accent 6"/>
    <w:basedOn w:val="TableNormal"/>
    <w:unhideWhenUsed/>
    <w:rsid w:val="0087631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BFE" w:themeFill="accent6" w:themeFillTint="33"/>
    </w:tcPr>
    <w:tblStylePr w:type="firstRow">
      <w:rPr>
        <w:b/>
        <w:bCs/>
      </w:rPr>
      <w:tblPr/>
      <w:tcPr>
        <w:shd w:val="clear" w:color="auto" w:fill="F1F7FD" w:themeFill="accent6" w:themeFillTint="66"/>
      </w:tcPr>
    </w:tblStylePr>
    <w:tblStylePr w:type="lastRow">
      <w:rPr>
        <w:b/>
        <w:bCs/>
        <w:color w:val="000000" w:themeColor="text1"/>
      </w:rPr>
      <w:tblPr/>
      <w:tcPr>
        <w:shd w:val="clear" w:color="auto" w:fill="F1F7FD" w:themeFill="accent6" w:themeFillTint="66"/>
      </w:tcPr>
    </w:tblStylePr>
    <w:tblStylePr w:type="firstCol">
      <w:rPr>
        <w:color w:val="FFFFFF" w:themeColor="background1"/>
      </w:rPr>
      <w:tblPr/>
      <w:tcPr>
        <w:shd w:val="clear" w:color="auto" w:fill="76B0EA" w:themeFill="accent6" w:themeFillShade="BF"/>
      </w:tcPr>
    </w:tblStylePr>
    <w:tblStylePr w:type="lastCol">
      <w:rPr>
        <w:color w:val="FFFFFF" w:themeColor="background1"/>
      </w:rPr>
      <w:tblPr/>
      <w:tcPr>
        <w:shd w:val="clear" w:color="auto" w:fill="76B0EA" w:themeFill="accent6" w:themeFillShade="BF"/>
      </w:tcPr>
    </w:tblStylePr>
    <w:tblStylePr w:type="band1Vert">
      <w:tblPr/>
      <w:tcPr>
        <w:shd w:val="clear" w:color="auto" w:fill="EEF5FC" w:themeFill="accent6" w:themeFillTint="7F"/>
      </w:tcPr>
    </w:tblStylePr>
    <w:tblStylePr w:type="band1Horz">
      <w:tblPr/>
      <w:tcPr>
        <w:shd w:val="clear" w:color="auto" w:fill="EEF5FC" w:themeFill="accent6" w:themeFillTint="7F"/>
      </w:tcPr>
    </w:tblStylePr>
  </w:style>
  <w:style w:type="table" w:styleId="ColorfulList">
    <w:name w:val="Colorful List"/>
    <w:basedOn w:val="TableNormal"/>
    <w:unhideWhenUsed/>
    <w:rsid w:val="0087631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87631D"/>
    <w:pPr>
      <w:spacing w:after="0" w:line="240" w:lineRule="auto"/>
    </w:pPr>
    <w:rPr>
      <w:color w:val="000000" w:themeColor="text1"/>
    </w:rPr>
    <w:tblPr>
      <w:tblStyleRowBandSize w:val="1"/>
      <w:tblStyleColBandSize w:val="1"/>
    </w:tblPr>
    <w:tcPr>
      <w:shd w:val="clear" w:color="auto" w:fill="DFF1FD"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0DCFA" w:themeFill="accent1" w:themeFillTint="3F"/>
      </w:tcPr>
    </w:tblStylePr>
    <w:tblStylePr w:type="band1Horz">
      <w:tblPr/>
      <w:tcPr>
        <w:shd w:val="clear" w:color="auto" w:fill="BEE2FB" w:themeFill="accent1" w:themeFillTint="33"/>
      </w:tcPr>
    </w:tblStylePr>
  </w:style>
  <w:style w:type="table" w:styleId="ColorfulList-Accent2">
    <w:name w:val="Colorful List Accent 2"/>
    <w:basedOn w:val="TableNormal"/>
    <w:unhideWhenUsed/>
    <w:rsid w:val="0087631D"/>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87631D"/>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F1BB31" w:themeFill="accent4" w:themeFillShade="CC"/>
      </w:tcPr>
    </w:tblStylePr>
    <w:tblStylePr w:type="lastRow">
      <w:rPr>
        <w:b/>
        <w:bCs/>
        <w:color w:val="F1BB3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87631D"/>
    <w:pPr>
      <w:spacing w:after="0" w:line="240" w:lineRule="auto"/>
    </w:pPr>
    <w:rPr>
      <w:color w:val="000000" w:themeColor="text1"/>
    </w:rPr>
    <w:tblPr>
      <w:tblStyleRowBandSize w:val="1"/>
      <w:tblStyleColBandSize w:val="1"/>
    </w:tblPr>
    <w:tcPr>
      <w:shd w:val="clear" w:color="auto" w:fill="FEFAF1"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3DC" w:themeFill="accent4" w:themeFillTint="3F"/>
      </w:tcPr>
    </w:tblStylePr>
    <w:tblStylePr w:type="band1Horz">
      <w:tblPr/>
      <w:tcPr>
        <w:shd w:val="clear" w:color="auto" w:fill="FDF5E3" w:themeFill="accent4" w:themeFillTint="33"/>
      </w:tcPr>
    </w:tblStylePr>
  </w:style>
  <w:style w:type="table" w:styleId="ColorfulList-Accent5">
    <w:name w:val="Colorful List Accent 5"/>
    <w:basedOn w:val="TableNormal"/>
    <w:unhideWhenUsed/>
    <w:rsid w:val="0087631D"/>
    <w:pPr>
      <w:spacing w:after="0" w:line="240" w:lineRule="auto"/>
    </w:pPr>
    <w:rPr>
      <w:color w:val="000000" w:themeColor="text1"/>
    </w:rPr>
    <w:tblPr>
      <w:tblStyleRowBandSize w:val="1"/>
      <w:tblStyleColBandSize w:val="1"/>
    </w:tblPr>
    <w:tcPr>
      <w:shd w:val="clear" w:color="auto" w:fill="FEFBF8" w:themeFill="accent5" w:themeFillTint="19"/>
    </w:tcPr>
    <w:tblStylePr w:type="firstRow">
      <w:rPr>
        <w:b/>
        <w:bCs/>
        <w:color w:val="FFFFFF" w:themeColor="background1"/>
      </w:rPr>
      <w:tblPr/>
      <w:tcPr>
        <w:tcBorders>
          <w:bottom w:val="single" w:sz="12" w:space="0" w:color="FFFFFF" w:themeColor="background1"/>
        </w:tcBorders>
        <w:shd w:val="clear" w:color="auto" w:fill="8BBCED" w:themeFill="accent6" w:themeFillShade="CC"/>
      </w:tcPr>
    </w:tblStylePr>
    <w:tblStylePr w:type="lastRow">
      <w:rPr>
        <w:b/>
        <w:bCs/>
        <w:color w:val="8BBCE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5ED" w:themeFill="accent5" w:themeFillTint="3F"/>
      </w:tcPr>
    </w:tblStylePr>
    <w:tblStylePr w:type="band1Horz">
      <w:tblPr/>
      <w:tcPr>
        <w:shd w:val="clear" w:color="auto" w:fill="FCF7F1" w:themeFill="accent5" w:themeFillTint="33"/>
      </w:tcPr>
    </w:tblStylePr>
  </w:style>
  <w:style w:type="table" w:styleId="ColorfulList-Accent6">
    <w:name w:val="Colorful List Accent 6"/>
    <w:basedOn w:val="TableNormal"/>
    <w:unhideWhenUsed/>
    <w:rsid w:val="0087631D"/>
    <w:pPr>
      <w:spacing w:after="0" w:line="240" w:lineRule="auto"/>
    </w:pPr>
    <w:rPr>
      <w:color w:val="000000" w:themeColor="text1"/>
    </w:rPr>
    <w:tblPr>
      <w:tblStyleRowBandSize w:val="1"/>
      <w:tblStyleColBandSize w:val="1"/>
    </w:tblPr>
    <w:tcPr>
      <w:shd w:val="clear" w:color="auto" w:fill="FBFCFE" w:themeFill="accent6" w:themeFillTint="19"/>
    </w:tcPr>
    <w:tblStylePr w:type="firstRow">
      <w:rPr>
        <w:b/>
        <w:bCs/>
        <w:color w:val="FFFFFF" w:themeColor="background1"/>
      </w:rPr>
      <w:tblPr/>
      <w:tcPr>
        <w:tcBorders>
          <w:bottom w:val="single" w:sz="12" w:space="0" w:color="FFFFFF" w:themeColor="background1"/>
        </w:tcBorders>
        <w:shd w:val="clear" w:color="auto" w:fill="E8B16F" w:themeFill="accent5" w:themeFillShade="CC"/>
      </w:tcPr>
    </w:tblStylePr>
    <w:tblStylePr w:type="lastRow">
      <w:rPr>
        <w:b/>
        <w:bCs/>
        <w:color w:val="E8B1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AFD" w:themeFill="accent6" w:themeFillTint="3F"/>
      </w:tcPr>
    </w:tblStylePr>
    <w:tblStylePr w:type="band1Horz">
      <w:tblPr/>
      <w:tcPr>
        <w:shd w:val="clear" w:color="auto" w:fill="F8FBFE" w:themeFill="accent6" w:themeFillTint="33"/>
      </w:tcPr>
    </w:tblStylePr>
  </w:style>
  <w:style w:type="table" w:styleId="ColorfulShading">
    <w:name w:val="Colorful Shading"/>
    <w:basedOn w:val="TableNormal"/>
    <w:unhideWhenUsed/>
    <w:rsid w:val="0087631D"/>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87631D"/>
    <w:pPr>
      <w:spacing w:after="0" w:line="240" w:lineRule="auto"/>
    </w:pPr>
    <w:rPr>
      <w:color w:val="000000" w:themeColor="text1"/>
    </w:rPr>
    <w:tblPr>
      <w:tblStyleRowBandSize w:val="1"/>
      <w:tblStyleColBandSize w:val="1"/>
      <w:tblBorders>
        <w:top w:val="single" w:sz="24" w:space="0" w:color="D02B27" w:themeColor="accent2"/>
        <w:left w:val="single" w:sz="4" w:space="0" w:color="0965A4" w:themeColor="accent1"/>
        <w:bottom w:val="single" w:sz="4" w:space="0" w:color="0965A4" w:themeColor="accent1"/>
        <w:right w:val="single" w:sz="4" w:space="0" w:color="0965A4" w:themeColor="accent1"/>
        <w:insideH w:val="single" w:sz="4" w:space="0" w:color="FFFFFF" w:themeColor="background1"/>
        <w:insideV w:val="single" w:sz="4" w:space="0" w:color="FFFFFF" w:themeColor="background1"/>
      </w:tblBorders>
    </w:tblPr>
    <w:tcPr>
      <w:shd w:val="clear" w:color="auto" w:fill="DFF1FD"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3C62" w:themeFill="accent1" w:themeFillShade="99"/>
      </w:tcPr>
    </w:tblStylePr>
    <w:tblStylePr w:type="firstCol">
      <w:rPr>
        <w:color w:val="FFFFFF" w:themeColor="background1"/>
      </w:rPr>
      <w:tblPr/>
      <w:tcPr>
        <w:tcBorders>
          <w:top w:val="nil"/>
          <w:left w:val="nil"/>
          <w:bottom w:val="nil"/>
          <w:right w:val="nil"/>
          <w:insideH w:val="single" w:sz="4" w:space="0" w:color="053C62" w:themeColor="accent1" w:themeShade="99"/>
          <w:insideV w:val="nil"/>
        </w:tcBorders>
        <w:shd w:val="clear" w:color="auto" w:fill="053C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53C62" w:themeFill="accent1" w:themeFillShade="99"/>
      </w:tcPr>
    </w:tblStylePr>
    <w:tblStylePr w:type="band1Vert">
      <w:tblPr/>
      <w:tcPr>
        <w:shd w:val="clear" w:color="auto" w:fill="7FC6F8" w:themeFill="accent1" w:themeFillTint="66"/>
      </w:tcPr>
    </w:tblStylePr>
    <w:tblStylePr w:type="band1Horz">
      <w:tblPr/>
      <w:tcPr>
        <w:shd w:val="clear" w:color="auto" w:fill="5FB8F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87631D"/>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87631D"/>
    <w:pPr>
      <w:spacing w:after="0" w:line="240" w:lineRule="auto"/>
    </w:pPr>
    <w:rPr>
      <w:color w:val="000000" w:themeColor="text1"/>
    </w:rPr>
    <w:tblPr>
      <w:tblStyleRowBandSize w:val="1"/>
      <w:tblStyleColBandSize w:val="1"/>
      <w:tblBorders>
        <w:top w:val="single" w:sz="24" w:space="0" w:color="F6D276"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6D27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87631D"/>
    <w:pPr>
      <w:spacing w:after="0" w:line="240" w:lineRule="auto"/>
    </w:pPr>
    <w:rPr>
      <w:color w:val="000000" w:themeColor="text1"/>
    </w:rPr>
    <w:tblPr>
      <w:tblStyleRowBandSize w:val="1"/>
      <w:tblStyleColBandSize w:val="1"/>
      <w:tblBorders>
        <w:top w:val="single" w:sz="24" w:space="0" w:color="5B6771" w:themeColor="accent3"/>
        <w:left w:val="single" w:sz="4" w:space="0" w:color="F6D276" w:themeColor="accent4"/>
        <w:bottom w:val="single" w:sz="4" w:space="0" w:color="F6D276" w:themeColor="accent4"/>
        <w:right w:val="single" w:sz="4" w:space="0" w:color="F6D276" w:themeColor="accent4"/>
        <w:insideH w:val="single" w:sz="4" w:space="0" w:color="FFFFFF" w:themeColor="background1"/>
        <w:insideV w:val="single" w:sz="4" w:space="0" w:color="FFFFFF" w:themeColor="background1"/>
      </w:tblBorders>
    </w:tblPr>
    <w:tcPr>
      <w:shd w:val="clear" w:color="auto" w:fill="FEFAF1"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C960D" w:themeFill="accent4" w:themeFillShade="99"/>
      </w:tcPr>
    </w:tblStylePr>
    <w:tblStylePr w:type="firstCol">
      <w:rPr>
        <w:color w:val="FFFFFF" w:themeColor="background1"/>
      </w:rPr>
      <w:tblPr/>
      <w:tcPr>
        <w:tcBorders>
          <w:top w:val="nil"/>
          <w:left w:val="nil"/>
          <w:bottom w:val="nil"/>
          <w:right w:val="nil"/>
          <w:insideH w:val="single" w:sz="4" w:space="0" w:color="CC960D" w:themeColor="accent4" w:themeShade="99"/>
          <w:insideV w:val="nil"/>
        </w:tcBorders>
        <w:shd w:val="clear" w:color="auto" w:fill="CC960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C960D" w:themeFill="accent4" w:themeFillShade="99"/>
      </w:tcPr>
    </w:tblStylePr>
    <w:tblStylePr w:type="band1Vert">
      <w:tblPr/>
      <w:tcPr>
        <w:shd w:val="clear" w:color="auto" w:fill="FBECC7" w:themeFill="accent4" w:themeFillTint="66"/>
      </w:tcPr>
    </w:tblStylePr>
    <w:tblStylePr w:type="band1Horz">
      <w:tblPr/>
      <w:tcPr>
        <w:shd w:val="clear" w:color="auto" w:fill="FAE8B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87631D"/>
    <w:pPr>
      <w:spacing w:after="0" w:line="240" w:lineRule="auto"/>
    </w:pPr>
    <w:rPr>
      <w:color w:val="000000" w:themeColor="text1"/>
    </w:rPr>
    <w:tblPr>
      <w:tblStyleRowBandSize w:val="1"/>
      <w:tblStyleColBandSize w:val="1"/>
      <w:tblBorders>
        <w:top w:val="single" w:sz="24" w:space="0" w:color="DEECFA" w:themeColor="accent6"/>
        <w:left w:val="single" w:sz="4" w:space="0" w:color="F4DABA" w:themeColor="accent5"/>
        <w:bottom w:val="single" w:sz="4" w:space="0" w:color="F4DABA" w:themeColor="accent5"/>
        <w:right w:val="single" w:sz="4" w:space="0" w:color="F4DABA" w:themeColor="accent5"/>
        <w:insideH w:val="single" w:sz="4" w:space="0" w:color="FFFFFF" w:themeColor="background1"/>
        <w:insideV w:val="single" w:sz="4" w:space="0" w:color="FFFFFF" w:themeColor="background1"/>
      </w:tblBorders>
    </w:tblPr>
    <w:tcPr>
      <w:shd w:val="clear" w:color="auto" w:fill="FEFBF8" w:themeFill="accent5" w:themeFillTint="19"/>
    </w:tcPr>
    <w:tblStylePr w:type="firstRow">
      <w:rPr>
        <w:b/>
        <w:bCs/>
      </w:rPr>
      <w:tblPr/>
      <w:tcPr>
        <w:tcBorders>
          <w:top w:val="nil"/>
          <w:left w:val="nil"/>
          <w:bottom w:val="single" w:sz="24" w:space="0" w:color="DEECF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C8925" w:themeFill="accent5" w:themeFillShade="99"/>
      </w:tcPr>
    </w:tblStylePr>
    <w:tblStylePr w:type="firstCol">
      <w:rPr>
        <w:color w:val="FFFFFF" w:themeColor="background1"/>
      </w:rPr>
      <w:tblPr/>
      <w:tcPr>
        <w:tcBorders>
          <w:top w:val="nil"/>
          <w:left w:val="nil"/>
          <w:bottom w:val="nil"/>
          <w:right w:val="nil"/>
          <w:insideH w:val="single" w:sz="4" w:space="0" w:color="DC8925" w:themeColor="accent5" w:themeShade="99"/>
          <w:insideV w:val="nil"/>
        </w:tcBorders>
        <w:shd w:val="clear" w:color="auto" w:fill="DC892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DC8925" w:themeFill="accent5" w:themeFillShade="99"/>
      </w:tcPr>
    </w:tblStylePr>
    <w:tblStylePr w:type="band1Vert">
      <w:tblPr/>
      <w:tcPr>
        <w:shd w:val="clear" w:color="auto" w:fill="FAF0E3" w:themeFill="accent5" w:themeFillTint="66"/>
      </w:tcPr>
    </w:tblStylePr>
    <w:tblStylePr w:type="band1Horz">
      <w:tblPr/>
      <w:tcPr>
        <w:shd w:val="clear" w:color="auto" w:fill="F9ECD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87631D"/>
    <w:pPr>
      <w:spacing w:after="0" w:line="240" w:lineRule="auto"/>
    </w:pPr>
    <w:rPr>
      <w:color w:val="000000" w:themeColor="text1"/>
    </w:rPr>
    <w:tblPr>
      <w:tblStyleRowBandSize w:val="1"/>
      <w:tblStyleColBandSize w:val="1"/>
      <w:tblBorders>
        <w:top w:val="single" w:sz="24" w:space="0" w:color="F4DABA" w:themeColor="accent5"/>
        <w:left w:val="single" w:sz="4" w:space="0" w:color="DEECFA" w:themeColor="accent6"/>
        <w:bottom w:val="single" w:sz="4" w:space="0" w:color="DEECFA" w:themeColor="accent6"/>
        <w:right w:val="single" w:sz="4" w:space="0" w:color="DEECFA" w:themeColor="accent6"/>
        <w:insideH w:val="single" w:sz="4" w:space="0" w:color="FFFFFF" w:themeColor="background1"/>
        <w:insideV w:val="single" w:sz="4" w:space="0" w:color="FFFFFF" w:themeColor="background1"/>
      </w:tblBorders>
    </w:tblPr>
    <w:tcPr>
      <w:shd w:val="clear" w:color="auto" w:fill="FBFCFE" w:themeFill="accent6" w:themeFillTint="19"/>
    </w:tcPr>
    <w:tblStylePr w:type="firstRow">
      <w:rPr>
        <w:b/>
        <w:bCs/>
      </w:rPr>
      <w:tblPr/>
      <w:tcPr>
        <w:tcBorders>
          <w:top w:val="nil"/>
          <w:left w:val="nil"/>
          <w:bottom w:val="single" w:sz="24" w:space="0" w:color="F4DAB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8DE1" w:themeFill="accent6" w:themeFillShade="99"/>
      </w:tcPr>
    </w:tblStylePr>
    <w:tblStylePr w:type="firstCol">
      <w:rPr>
        <w:color w:val="FFFFFF" w:themeColor="background1"/>
      </w:rPr>
      <w:tblPr/>
      <w:tcPr>
        <w:tcBorders>
          <w:top w:val="nil"/>
          <w:left w:val="nil"/>
          <w:bottom w:val="nil"/>
          <w:right w:val="nil"/>
          <w:insideH w:val="single" w:sz="4" w:space="0" w:color="398DE1" w:themeColor="accent6" w:themeShade="99"/>
          <w:insideV w:val="nil"/>
        </w:tcBorders>
        <w:shd w:val="clear" w:color="auto" w:fill="398DE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98DE1" w:themeFill="accent6" w:themeFillShade="99"/>
      </w:tcPr>
    </w:tblStylePr>
    <w:tblStylePr w:type="band1Vert">
      <w:tblPr/>
      <w:tcPr>
        <w:shd w:val="clear" w:color="auto" w:fill="F1F7FD" w:themeFill="accent6" w:themeFillTint="66"/>
      </w:tcPr>
    </w:tblStylePr>
    <w:tblStylePr w:type="band1Horz">
      <w:tblPr/>
      <w:tcPr>
        <w:shd w:val="clear" w:color="auto" w:fill="EEF5FC"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87631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87631D"/>
    <w:pPr>
      <w:spacing w:after="0" w:line="240" w:lineRule="auto"/>
    </w:pPr>
    <w:rPr>
      <w:color w:val="FFFFFF" w:themeColor="background1"/>
    </w:rPr>
    <w:tblPr>
      <w:tblStyleRowBandSize w:val="1"/>
      <w:tblStyleColBandSize w:val="1"/>
    </w:tblPr>
    <w:tcPr>
      <w:shd w:val="clear" w:color="auto" w:fill="0965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32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64B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64B7A" w:themeFill="accent1" w:themeFillShade="BF"/>
      </w:tcPr>
    </w:tblStylePr>
    <w:tblStylePr w:type="band1Vert">
      <w:tblPr/>
      <w:tcPr>
        <w:tcBorders>
          <w:top w:val="nil"/>
          <w:left w:val="nil"/>
          <w:bottom w:val="nil"/>
          <w:right w:val="nil"/>
          <w:insideH w:val="nil"/>
          <w:insideV w:val="nil"/>
        </w:tcBorders>
        <w:shd w:val="clear" w:color="auto" w:fill="064B7A" w:themeFill="accent1" w:themeFillShade="BF"/>
      </w:tcPr>
    </w:tblStylePr>
    <w:tblStylePr w:type="band1Horz">
      <w:tblPr/>
      <w:tcPr>
        <w:tcBorders>
          <w:top w:val="nil"/>
          <w:left w:val="nil"/>
          <w:bottom w:val="nil"/>
          <w:right w:val="nil"/>
          <w:insideH w:val="nil"/>
          <w:insideV w:val="nil"/>
        </w:tcBorders>
        <w:shd w:val="clear" w:color="auto" w:fill="064B7A" w:themeFill="accent1" w:themeFillShade="BF"/>
      </w:tcPr>
    </w:tblStylePr>
  </w:style>
  <w:style w:type="table" w:styleId="DarkList-Accent2">
    <w:name w:val="Dark List Accent 2"/>
    <w:basedOn w:val="TableNormal"/>
    <w:unhideWhenUsed/>
    <w:rsid w:val="0087631D"/>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87631D"/>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87631D"/>
    <w:pPr>
      <w:spacing w:after="0" w:line="240" w:lineRule="auto"/>
    </w:pPr>
    <w:rPr>
      <w:color w:val="FFFFFF" w:themeColor="background1"/>
    </w:rPr>
    <w:tblPr>
      <w:tblStyleRowBandSize w:val="1"/>
      <w:tblStyleColBandSize w:val="1"/>
    </w:tblPr>
    <w:tcPr>
      <w:shd w:val="clear" w:color="auto" w:fill="F6D27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97C0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0B52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0B520" w:themeFill="accent4" w:themeFillShade="BF"/>
      </w:tcPr>
    </w:tblStylePr>
    <w:tblStylePr w:type="band1Vert">
      <w:tblPr/>
      <w:tcPr>
        <w:tcBorders>
          <w:top w:val="nil"/>
          <w:left w:val="nil"/>
          <w:bottom w:val="nil"/>
          <w:right w:val="nil"/>
          <w:insideH w:val="nil"/>
          <w:insideV w:val="nil"/>
        </w:tcBorders>
        <w:shd w:val="clear" w:color="auto" w:fill="F0B520" w:themeFill="accent4" w:themeFillShade="BF"/>
      </w:tcPr>
    </w:tblStylePr>
    <w:tblStylePr w:type="band1Horz">
      <w:tblPr/>
      <w:tcPr>
        <w:tcBorders>
          <w:top w:val="nil"/>
          <w:left w:val="nil"/>
          <w:bottom w:val="nil"/>
          <w:right w:val="nil"/>
          <w:insideH w:val="nil"/>
          <w:insideV w:val="nil"/>
        </w:tcBorders>
        <w:shd w:val="clear" w:color="auto" w:fill="F0B520" w:themeFill="accent4" w:themeFillShade="BF"/>
      </w:tcPr>
    </w:tblStylePr>
  </w:style>
  <w:style w:type="table" w:styleId="DarkList-Accent5">
    <w:name w:val="Dark List Accent 5"/>
    <w:basedOn w:val="TableNormal"/>
    <w:unhideWhenUsed/>
    <w:rsid w:val="0087631D"/>
    <w:pPr>
      <w:spacing w:after="0" w:line="240" w:lineRule="auto"/>
    </w:pPr>
    <w:rPr>
      <w:color w:val="FFFFFF" w:themeColor="background1"/>
    </w:rPr>
    <w:tblPr>
      <w:tblStyleRowBandSize w:val="1"/>
      <w:tblStyleColBandSize w:val="1"/>
    </w:tblPr>
    <w:tcPr>
      <w:shd w:val="clear" w:color="auto" w:fill="F4DAB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8721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5A75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5A75C" w:themeFill="accent5" w:themeFillShade="BF"/>
      </w:tcPr>
    </w:tblStylePr>
    <w:tblStylePr w:type="band1Vert">
      <w:tblPr/>
      <w:tcPr>
        <w:tcBorders>
          <w:top w:val="nil"/>
          <w:left w:val="nil"/>
          <w:bottom w:val="nil"/>
          <w:right w:val="nil"/>
          <w:insideH w:val="nil"/>
          <w:insideV w:val="nil"/>
        </w:tcBorders>
        <w:shd w:val="clear" w:color="auto" w:fill="E5A75C" w:themeFill="accent5" w:themeFillShade="BF"/>
      </w:tcPr>
    </w:tblStylePr>
    <w:tblStylePr w:type="band1Horz">
      <w:tblPr/>
      <w:tcPr>
        <w:tcBorders>
          <w:top w:val="nil"/>
          <w:left w:val="nil"/>
          <w:bottom w:val="nil"/>
          <w:right w:val="nil"/>
          <w:insideH w:val="nil"/>
          <w:insideV w:val="nil"/>
        </w:tcBorders>
        <w:shd w:val="clear" w:color="auto" w:fill="E5A75C" w:themeFill="accent5" w:themeFillShade="BF"/>
      </w:tcPr>
    </w:tblStylePr>
  </w:style>
  <w:style w:type="table" w:styleId="DarkList-Accent6">
    <w:name w:val="Dark List Accent 6"/>
    <w:basedOn w:val="TableNormal"/>
    <w:unhideWhenUsed/>
    <w:rsid w:val="0087631D"/>
    <w:pPr>
      <w:spacing w:after="0" w:line="240" w:lineRule="auto"/>
    </w:pPr>
    <w:rPr>
      <w:color w:val="FFFFFF" w:themeColor="background1"/>
    </w:rPr>
    <w:tblPr>
      <w:tblStyleRowBandSize w:val="1"/>
      <w:tblStyleColBandSize w:val="1"/>
    </w:tblPr>
    <w:tcPr>
      <w:shd w:val="clear" w:color="auto" w:fill="DEECF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75C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B0E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B0EA" w:themeFill="accent6" w:themeFillShade="BF"/>
      </w:tcPr>
    </w:tblStylePr>
    <w:tblStylePr w:type="band1Vert">
      <w:tblPr/>
      <w:tcPr>
        <w:tcBorders>
          <w:top w:val="nil"/>
          <w:left w:val="nil"/>
          <w:bottom w:val="nil"/>
          <w:right w:val="nil"/>
          <w:insideH w:val="nil"/>
          <w:insideV w:val="nil"/>
        </w:tcBorders>
        <w:shd w:val="clear" w:color="auto" w:fill="76B0EA" w:themeFill="accent6" w:themeFillShade="BF"/>
      </w:tcPr>
    </w:tblStylePr>
    <w:tblStylePr w:type="band1Horz">
      <w:tblPr/>
      <w:tcPr>
        <w:tcBorders>
          <w:top w:val="nil"/>
          <w:left w:val="nil"/>
          <w:bottom w:val="nil"/>
          <w:right w:val="nil"/>
          <w:insideH w:val="nil"/>
          <w:insideV w:val="nil"/>
        </w:tcBorders>
        <w:shd w:val="clear" w:color="auto" w:fill="76B0EA" w:themeFill="accent6" w:themeFillShade="BF"/>
      </w:tcPr>
    </w:tblStylePr>
  </w:style>
  <w:style w:type="paragraph" w:styleId="E-mailSignature">
    <w:name w:val="E-mail Signature"/>
    <w:basedOn w:val="Normal"/>
    <w:link w:val="E-mailSignatureChar"/>
    <w:semiHidden/>
    <w:rsid w:val="0087631D"/>
    <w:pPr>
      <w:spacing w:after="0" w:line="240" w:lineRule="auto"/>
    </w:pPr>
  </w:style>
  <w:style w:type="character" w:customStyle="1" w:styleId="E-mailSignatureChar">
    <w:name w:val="E-mail Signature Char"/>
    <w:basedOn w:val="DefaultParagraphFont"/>
    <w:link w:val="E-mailSignature"/>
    <w:semiHidden/>
    <w:rsid w:val="0087631D"/>
    <w:rPr>
      <w:sz w:val="20"/>
    </w:rPr>
  </w:style>
  <w:style w:type="paragraph" w:styleId="EnvelopeAddress">
    <w:name w:val="envelope address"/>
    <w:basedOn w:val="Normal"/>
    <w:semiHidden/>
    <w:rsid w:val="0087631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87631D"/>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semiHidden/>
    <w:rsid w:val="0087631D"/>
    <w:rPr>
      <w:color w:val="0563C1" w:themeColor="followedHyperlink"/>
      <w:u w:val="single"/>
    </w:rPr>
  </w:style>
  <w:style w:type="table" w:styleId="GridTable1Light">
    <w:name w:val="Grid Table 1 Light"/>
    <w:basedOn w:val="TableNormal"/>
    <w:rsid w:val="0087631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87631D"/>
    <w:pPr>
      <w:spacing w:after="0" w:line="240" w:lineRule="auto"/>
    </w:pPr>
    <w:tblPr>
      <w:tblStyleRowBandSize w:val="1"/>
      <w:tblStyleColBandSize w:val="1"/>
      <w:tblBorders>
        <w:top w:val="single" w:sz="4" w:space="0" w:color="7FC6F8" w:themeColor="accent1" w:themeTint="66"/>
        <w:left w:val="single" w:sz="4" w:space="0" w:color="7FC6F8" w:themeColor="accent1" w:themeTint="66"/>
        <w:bottom w:val="single" w:sz="4" w:space="0" w:color="7FC6F8" w:themeColor="accent1" w:themeTint="66"/>
        <w:right w:val="single" w:sz="4" w:space="0" w:color="7FC6F8" w:themeColor="accent1" w:themeTint="66"/>
        <w:insideH w:val="single" w:sz="4" w:space="0" w:color="7FC6F8" w:themeColor="accent1" w:themeTint="66"/>
        <w:insideV w:val="single" w:sz="4" w:space="0" w:color="7FC6F8" w:themeColor="accent1" w:themeTint="66"/>
      </w:tblBorders>
    </w:tblPr>
    <w:tblStylePr w:type="firstRow">
      <w:rPr>
        <w:b/>
        <w:bCs/>
      </w:rPr>
      <w:tblPr/>
      <w:tcPr>
        <w:tcBorders>
          <w:bottom w:val="single" w:sz="12" w:space="0" w:color="3FAAF4" w:themeColor="accent1" w:themeTint="99"/>
        </w:tcBorders>
      </w:tcPr>
    </w:tblStylePr>
    <w:tblStylePr w:type="lastRow">
      <w:rPr>
        <w:b/>
        <w:bCs/>
      </w:rPr>
      <w:tblPr/>
      <w:tcPr>
        <w:tcBorders>
          <w:top w:val="double" w:sz="2" w:space="0" w:color="3FAAF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87631D"/>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87631D"/>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87631D"/>
    <w:pPr>
      <w:spacing w:after="0" w:line="240" w:lineRule="auto"/>
    </w:pPr>
    <w:tblPr>
      <w:tblStyleRowBandSize w:val="1"/>
      <w:tblStyleColBandSize w:val="1"/>
      <w:tblBorders>
        <w:top w:val="single" w:sz="4" w:space="0" w:color="FBECC7" w:themeColor="accent4" w:themeTint="66"/>
        <w:left w:val="single" w:sz="4" w:space="0" w:color="FBECC7" w:themeColor="accent4" w:themeTint="66"/>
        <w:bottom w:val="single" w:sz="4" w:space="0" w:color="FBECC7" w:themeColor="accent4" w:themeTint="66"/>
        <w:right w:val="single" w:sz="4" w:space="0" w:color="FBECC7" w:themeColor="accent4" w:themeTint="66"/>
        <w:insideH w:val="single" w:sz="4" w:space="0" w:color="FBECC7" w:themeColor="accent4" w:themeTint="66"/>
        <w:insideV w:val="single" w:sz="4" w:space="0" w:color="FBECC7" w:themeColor="accent4" w:themeTint="66"/>
      </w:tblBorders>
    </w:tblPr>
    <w:tblStylePr w:type="firstRow">
      <w:rPr>
        <w:b/>
        <w:bCs/>
      </w:rPr>
      <w:tblPr/>
      <w:tcPr>
        <w:tcBorders>
          <w:bottom w:val="single" w:sz="12" w:space="0" w:color="F9E3AC" w:themeColor="accent4" w:themeTint="99"/>
        </w:tcBorders>
      </w:tcPr>
    </w:tblStylePr>
    <w:tblStylePr w:type="lastRow">
      <w:rPr>
        <w:b/>
        <w:bCs/>
      </w:rPr>
      <w:tblPr/>
      <w:tcPr>
        <w:tcBorders>
          <w:top w:val="double" w:sz="2" w:space="0" w:color="F9E3A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87631D"/>
    <w:pPr>
      <w:spacing w:after="0" w:line="240" w:lineRule="auto"/>
    </w:pPr>
    <w:tblPr>
      <w:tblStyleRowBandSize w:val="1"/>
      <w:tblStyleColBandSize w:val="1"/>
      <w:tblBorders>
        <w:top w:val="single" w:sz="4" w:space="0" w:color="FAF0E3" w:themeColor="accent5" w:themeTint="66"/>
        <w:left w:val="single" w:sz="4" w:space="0" w:color="FAF0E3" w:themeColor="accent5" w:themeTint="66"/>
        <w:bottom w:val="single" w:sz="4" w:space="0" w:color="FAF0E3" w:themeColor="accent5" w:themeTint="66"/>
        <w:right w:val="single" w:sz="4" w:space="0" w:color="FAF0E3" w:themeColor="accent5" w:themeTint="66"/>
        <w:insideH w:val="single" w:sz="4" w:space="0" w:color="FAF0E3" w:themeColor="accent5" w:themeTint="66"/>
        <w:insideV w:val="single" w:sz="4" w:space="0" w:color="FAF0E3" w:themeColor="accent5" w:themeTint="66"/>
      </w:tblBorders>
    </w:tblPr>
    <w:tblStylePr w:type="firstRow">
      <w:rPr>
        <w:b/>
        <w:bCs/>
      </w:rPr>
      <w:tblPr/>
      <w:tcPr>
        <w:tcBorders>
          <w:bottom w:val="single" w:sz="12" w:space="0" w:color="F8E8D5" w:themeColor="accent5" w:themeTint="99"/>
        </w:tcBorders>
      </w:tcPr>
    </w:tblStylePr>
    <w:tblStylePr w:type="lastRow">
      <w:rPr>
        <w:b/>
        <w:bCs/>
      </w:rPr>
      <w:tblPr/>
      <w:tcPr>
        <w:tcBorders>
          <w:top w:val="double" w:sz="2" w:space="0" w:color="F8E8D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87631D"/>
    <w:pPr>
      <w:spacing w:after="0" w:line="240" w:lineRule="auto"/>
    </w:pPr>
    <w:tblPr>
      <w:tblStyleRowBandSize w:val="1"/>
      <w:tblStyleColBandSize w:val="1"/>
      <w:tblBorders>
        <w:top w:val="single" w:sz="4" w:space="0" w:color="F1F7FD" w:themeColor="accent6" w:themeTint="66"/>
        <w:left w:val="single" w:sz="4" w:space="0" w:color="F1F7FD" w:themeColor="accent6" w:themeTint="66"/>
        <w:bottom w:val="single" w:sz="4" w:space="0" w:color="F1F7FD" w:themeColor="accent6" w:themeTint="66"/>
        <w:right w:val="single" w:sz="4" w:space="0" w:color="F1F7FD" w:themeColor="accent6" w:themeTint="66"/>
        <w:insideH w:val="single" w:sz="4" w:space="0" w:color="F1F7FD" w:themeColor="accent6" w:themeTint="66"/>
        <w:insideV w:val="single" w:sz="4" w:space="0" w:color="F1F7FD" w:themeColor="accent6" w:themeTint="66"/>
      </w:tblBorders>
    </w:tblPr>
    <w:tblStylePr w:type="firstRow">
      <w:rPr>
        <w:b/>
        <w:bCs/>
      </w:rPr>
      <w:tblPr/>
      <w:tcPr>
        <w:tcBorders>
          <w:bottom w:val="single" w:sz="12" w:space="0" w:color="EBF3FC" w:themeColor="accent6" w:themeTint="99"/>
        </w:tcBorders>
      </w:tcPr>
    </w:tblStylePr>
    <w:tblStylePr w:type="lastRow">
      <w:rPr>
        <w:b/>
        <w:bCs/>
      </w:rPr>
      <w:tblPr/>
      <w:tcPr>
        <w:tcBorders>
          <w:top w:val="double" w:sz="2" w:space="0" w:color="EBF3FC" w:themeColor="accent6" w:themeTint="99"/>
        </w:tcBorders>
      </w:tcPr>
    </w:tblStylePr>
    <w:tblStylePr w:type="firstCol">
      <w:rPr>
        <w:b/>
        <w:bCs/>
      </w:rPr>
    </w:tblStylePr>
    <w:tblStylePr w:type="lastCol">
      <w:rPr>
        <w:b/>
        <w:bCs/>
      </w:rPr>
    </w:tblStylePr>
  </w:style>
  <w:style w:type="table" w:styleId="GridTable2">
    <w:name w:val="Grid Table 2"/>
    <w:basedOn w:val="TableNormal"/>
    <w:rsid w:val="0087631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87631D"/>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87631D"/>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87631D"/>
    <w:pPr>
      <w:spacing w:after="0" w:line="240" w:lineRule="auto"/>
    </w:pPr>
    <w:tblPr>
      <w:tblStyleRowBandSize w:val="1"/>
      <w:tblStyleColBandSize w:val="1"/>
      <w:tblBorders>
        <w:top w:val="single" w:sz="2" w:space="0" w:color="F9E3AC" w:themeColor="accent4" w:themeTint="99"/>
        <w:bottom w:val="single" w:sz="2" w:space="0" w:color="F9E3AC" w:themeColor="accent4" w:themeTint="99"/>
        <w:insideH w:val="single" w:sz="2" w:space="0" w:color="F9E3AC" w:themeColor="accent4" w:themeTint="99"/>
        <w:insideV w:val="single" w:sz="2" w:space="0" w:color="F9E3AC" w:themeColor="accent4" w:themeTint="99"/>
      </w:tblBorders>
    </w:tblPr>
    <w:tblStylePr w:type="firstRow">
      <w:rPr>
        <w:b/>
        <w:bCs/>
      </w:rPr>
      <w:tblPr/>
      <w:tcPr>
        <w:tcBorders>
          <w:top w:val="nil"/>
          <w:bottom w:val="single" w:sz="12" w:space="0" w:color="F9E3AC" w:themeColor="accent4" w:themeTint="99"/>
          <w:insideH w:val="nil"/>
          <w:insideV w:val="nil"/>
        </w:tcBorders>
        <w:shd w:val="clear" w:color="auto" w:fill="FFFFFF" w:themeFill="background1"/>
      </w:tcPr>
    </w:tblStylePr>
    <w:tblStylePr w:type="lastRow">
      <w:rPr>
        <w:b/>
        <w:bCs/>
      </w:rPr>
      <w:tblPr/>
      <w:tcPr>
        <w:tcBorders>
          <w:top w:val="double" w:sz="2" w:space="0" w:color="F9E3A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5E3" w:themeFill="accent4" w:themeFillTint="33"/>
      </w:tcPr>
    </w:tblStylePr>
    <w:tblStylePr w:type="band1Horz">
      <w:tblPr/>
      <w:tcPr>
        <w:shd w:val="clear" w:color="auto" w:fill="FDF5E3" w:themeFill="accent4" w:themeFillTint="33"/>
      </w:tcPr>
    </w:tblStylePr>
  </w:style>
  <w:style w:type="table" w:styleId="GridTable2-Accent5">
    <w:name w:val="Grid Table 2 Accent 5"/>
    <w:basedOn w:val="TableNormal"/>
    <w:rsid w:val="0087631D"/>
    <w:pPr>
      <w:spacing w:after="0" w:line="240" w:lineRule="auto"/>
    </w:pPr>
    <w:tblPr>
      <w:tblStyleRowBandSize w:val="1"/>
      <w:tblStyleColBandSize w:val="1"/>
      <w:tblBorders>
        <w:top w:val="single" w:sz="2" w:space="0" w:color="F8E8D5" w:themeColor="accent5" w:themeTint="99"/>
        <w:bottom w:val="single" w:sz="2" w:space="0" w:color="F8E8D5" w:themeColor="accent5" w:themeTint="99"/>
        <w:insideH w:val="single" w:sz="2" w:space="0" w:color="F8E8D5" w:themeColor="accent5" w:themeTint="99"/>
        <w:insideV w:val="single" w:sz="2" w:space="0" w:color="F8E8D5" w:themeColor="accent5" w:themeTint="99"/>
      </w:tblBorders>
    </w:tblPr>
    <w:tblStylePr w:type="firstRow">
      <w:rPr>
        <w:b/>
        <w:bCs/>
      </w:rPr>
      <w:tblPr/>
      <w:tcPr>
        <w:tcBorders>
          <w:top w:val="nil"/>
          <w:bottom w:val="single" w:sz="12" w:space="0" w:color="F8E8D5" w:themeColor="accent5" w:themeTint="99"/>
          <w:insideH w:val="nil"/>
          <w:insideV w:val="nil"/>
        </w:tcBorders>
        <w:shd w:val="clear" w:color="auto" w:fill="FFFFFF" w:themeFill="background1"/>
      </w:tcPr>
    </w:tblStylePr>
    <w:tblStylePr w:type="lastRow">
      <w:rPr>
        <w:b/>
        <w:bCs/>
      </w:rPr>
      <w:tblPr/>
      <w:tcPr>
        <w:tcBorders>
          <w:top w:val="double" w:sz="2" w:space="0" w:color="F8E8D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7F1" w:themeFill="accent5" w:themeFillTint="33"/>
      </w:tcPr>
    </w:tblStylePr>
    <w:tblStylePr w:type="band1Horz">
      <w:tblPr/>
      <w:tcPr>
        <w:shd w:val="clear" w:color="auto" w:fill="FCF7F1" w:themeFill="accent5" w:themeFillTint="33"/>
      </w:tcPr>
    </w:tblStylePr>
  </w:style>
  <w:style w:type="table" w:styleId="GridTable2-Accent6">
    <w:name w:val="Grid Table 2 Accent 6"/>
    <w:basedOn w:val="TableNormal"/>
    <w:rsid w:val="0087631D"/>
    <w:pPr>
      <w:spacing w:after="0" w:line="240" w:lineRule="auto"/>
    </w:pPr>
    <w:tblPr>
      <w:tblStyleRowBandSize w:val="1"/>
      <w:tblStyleColBandSize w:val="1"/>
      <w:tblBorders>
        <w:top w:val="single" w:sz="2" w:space="0" w:color="EBF3FC" w:themeColor="accent6" w:themeTint="99"/>
        <w:bottom w:val="single" w:sz="2" w:space="0" w:color="EBF3FC" w:themeColor="accent6" w:themeTint="99"/>
        <w:insideH w:val="single" w:sz="2" w:space="0" w:color="EBF3FC" w:themeColor="accent6" w:themeTint="99"/>
        <w:insideV w:val="single" w:sz="2" w:space="0" w:color="EBF3FC" w:themeColor="accent6" w:themeTint="99"/>
      </w:tblBorders>
    </w:tblPr>
    <w:tblStylePr w:type="firstRow">
      <w:rPr>
        <w:b/>
        <w:bCs/>
      </w:rPr>
      <w:tblPr/>
      <w:tcPr>
        <w:tcBorders>
          <w:top w:val="nil"/>
          <w:bottom w:val="single" w:sz="12" w:space="0" w:color="EBF3FC" w:themeColor="accent6" w:themeTint="99"/>
          <w:insideH w:val="nil"/>
          <w:insideV w:val="nil"/>
        </w:tcBorders>
        <w:shd w:val="clear" w:color="auto" w:fill="FFFFFF" w:themeFill="background1"/>
      </w:tcPr>
    </w:tblStylePr>
    <w:tblStylePr w:type="lastRow">
      <w:rPr>
        <w:b/>
        <w:bCs/>
      </w:rPr>
      <w:tblPr/>
      <w:tcPr>
        <w:tcBorders>
          <w:top w:val="double" w:sz="2" w:space="0" w:color="EBF3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BFE" w:themeFill="accent6" w:themeFillTint="33"/>
      </w:tcPr>
    </w:tblStylePr>
    <w:tblStylePr w:type="band1Horz">
      <w:tblPr/>
      <w:tcPr>
        <w:shd w:val="clear" w:color="auto" w:fill="F8FBFE" w:themeFill="accent6" w:themeFillTint="33"/>
      </w:tcPr>
    </w:tblStylePr>
  </w:style>
  <w:style w:type="table" w:styleId="GridTable3">
    <w:name w:val="Grid Table 3"/>
    <w:basedOn w:val="TableNormal"/>
    <w:rsid w:val="0087631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87631D"/>
    <w:pPr>
      <w:spacing w:after="0" w:line="240" w:lineRule="auto"/>
    </w:pPr>
    <w:tblPr>
      <w:tblStyleRowBandSize w:val="1"/>
      <w:tblStyleColBandSize w:val="1"/>
      <w:tblBorders>
        <w:top w:val="single" w:sz="4" w:space="0" w:color="3FAAF4" w:themeColor="accent1" w:themeTint="99"/>
        <w:left w:val="single" w:sz="4" w:space="0" w:color="3FAAF4" w:themeColor="accent1" w:themeTint="99"/>
        <w:bottom w:val="single" w:sz="4" w:space="0" w:color="3FAAF4" w:themeColor="accent1" w:themeTint="99"/>
        <w:right w:val="single" w:sz="4" w:space="0" w:color="3FAAF4" w:themeColor="accent1" w:themeTint="99"/>
        <w:insideH w:val="single" w:sz="4" w:space="0" w:color="3FAAF4" w:themeColor="accent1" w:themeTint="99"/>
        <w:insideV w:val="single" w:sz="4" w:space="0" w:color="3FAAF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2FB" w:themeFill="accent1" w:themeFillTint="33"/>
      </w:tcPr>
    </w:tblStylePr>
    <w:tblStylePr w:type="band1Horz">
      <w:tblPr/>
      <w:tcPr>
        <w:shd w:val="clear" w:color="auto" w:fill="BEE2FB" w:themeFill="accent1" w:themeFillTint="33"/>
      </w:tcPr>
    </w:tblStylePr>
    <w:tblStylePr w:type="neCell">
      <w:tblPr/>
      <w:tcPr>
        <w:tcBorders>
          <w:bottom w:val="single" w:sz="4" w:space="0" w:color="3FAAF4" w:themeColor="accent1" w:themeTint="99"/>
        </w:tcBorders>
      </w:tcPr>
    </w:tblStylePr>
    <w:tblStylePr w:type="nwCell">
      <w:tblPr/>
      <w:tcPr>
        <w:tcBorders>
          <w:bottom w:val="single" w:sz="4" w:space="0" w:color="3FAAF4" w:themeColor="accent1" w:themeTint="99"/>
        </w:tcBorders>
      </w:tcPr>
    </w:tblStylePr>
    <w:tblStylePr w:type="seCell">
      <w:tblPr/>
      <w:tcPr>
        <w:tcBorders>
          <w:top w:val="single" w:sz="4" w:space="0" w:color="3FAAF4" w:themeColor="accent1" w:themeTint="99"/>
        </w:tcBorders>
      </w:tcPr>
    </w:tblStylePr>
    <w:tblStylePr w:type="swCell">
      <w:tblPr/>
      <w:tcPr>
        <w:tcBorders>
          <w:top w:val="single" w:sz="4" w:space="0" w:color="3FAAF4" w:themeColor="accent1" w:themeTint="99"/>
        </w:tcBorders>
      </w:tcPr>
    </w:tblStylePr>
  </w:style>
  <w:style w:type="table" w:styleId="GridTable3-Accent2">
    <w:name w:val="Grid Table 3 Accent 2"/>
    <w:basedOn w:val="TableNormal"/>
    <w:rsid w:val="0087631D"/>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87631D"/>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87631D"/>
    <w:pPr>
      <w:spacing w:after="0" w:line="240" w:lineRule="auto"/>
    </w:pPr>
    <w:tblPr>
      <w:tblStyleRowBandSize w:val="1"/>
      <w:tblStyleColBandSize w:val="1"/>
      <w:tblBorders>
        <w:top w:val="single" w:sz="4" w:space="0" w:color="F9E3AC" w:themeColor="accent4" w:themeTint="99"/>
        <w:left w:val="single" w:sz="4" w:space="0" w:color="F9E3AC" w:themeColor="accent4" w:themeTint="99"/>
        <w:bottom w:val="single" w:sz="4" w:space="0" w:color="F9E3AC" w:themeColor="accent4" w:themeTint="99"/>
        <w:right w:val="single" w:sz="4" w:space="0" w:color="F9E3AC" w:themeColor="accent4" w:themeTint="99"/>
        <w:insideH w:val="single" w:sz="4" w:space="0" w:color="F9E3AC" w:themeColor="accent4" w:themeTint="99"/>
        <w:insideV w:val="single" w:sz="4" w:space="0" w:color="F9E3A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5E3" w:themeFill="accent4" w:themeFillTint="33"/>
      </w:tcPr>
    </w:tblStylePr>
    <w:tblStylePr w:type="band1Horz">
      <w:tblPr/>
      <w:tcPr>
        <w:shd w:val="clear" w:color="auto" w:fill="FDF5E3" w:themeFill="accent4" w:themeFillTint="33"/>
      </w:tcPr>
    </w:tblStylePr>
    <w:tblStylePr w:type="neCell">
      <w:tblPr/>
      <w:tcPr>
        <w:tcBorders>
          <w:bottom w:val="single" w:sz="4" w:space="0" w:color="F9E3AC" w:themeColor="accent4" w:themeTint="99"/>
        </w:tcBorders>
      </w:tcPr>
    </w:tblStylePr>
    <w:tblStylePr w:type="nwCell">
      <w:tblPr/>
      <w:tcPr>
        <w:tcBorders>
          <w:bottom w:val="single" w:sz="4" w:space="0" w:color="F9E3AC" w:themeColor="accent4" w:themeTint="99"/>
        </w:tcBorders>
      </w:tcPr>
    </w:tblStylePr>
    <w:tblStylePr w:type="seCell">
      <w:tblPr/>
      <w:tcPr>
        <w:tcBorders>
          <w:top w:val="single" w:sz="4" w:space="0" w:color="F9E3AC" w:themeColor="accent4" w:themeTint="99"/>
        </w:tcBorders>
      </w:tcPr>
    </w:tblStylePr>
    <w:tblStylePr w:type="swCell">
      <w:tblPr/>
      <w:tcPr>
        <w:tcBorders>
          <w:top w:val="single" w:sz="4" w:space="0" w:color="F9E3AC" w:themeColor="accent4" w:themeTint="99"/>
        </w:tcBorders>
      </w:tcPr>
    </w:tblStylePr>
  </w:style>
  <w:style w:type="table" w:styleId="GridTable3-Accent5">
    <w:name w:val="Grid Table 3 Accent 5"/>
    <w:basedOn w:val="TableNormal"/>
    <w:rsid w:val="0087631D"/>
    <w:pPr>
      <w:spacing w:after="0" w:line="240" w:lineRule="auto"/>
    </w:pPr>
    <w:tblPr>
      <w:tblStyleRowBandSize w:val="1"/>
      <w:tblStyleColBandSize w:val="1"/>
      <w:tblBorders>
        <w:top w:val="single" w:sz="4" w:space="0" w:color="F8E8D5" w:themeColor="accent5" w:themeTint="99"/>
        <w:left w:val="single" w:sz="4" w:space="0" w:color="F8E8D5" w:themeColor="accent5" w:themeTint="99"/>
        <w:bottom w:val="single" w:sz="4" w:space="0" w:color="F8E8D5" w:themeColor="accent5" w:themeTint="99"/>
        <w:right w:val="single" w:sz="4" w:space="0" w:color="F8E8D5" w:themeColor="accent5" w:themeTint="99"/>
        <w:insideH w:val="single" w:sz="4" w:space="0" w:color="F8E8D5" w:themeColor="accent5" w:themeTint="99"/>
        <w:insideV w:val="single" w:sz="4" w:space="0" w:color="F8E8D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7F1" w:themeFill="accent5" w:themeFillTint="33"/>
      </w:tcPr>
    </w:tblStylePr>
    <w:tblStylePr w:type="band1Horz">
      <w:tblPr/>
      <w:tcPr>
        <w:shd w:val="clear" w:color="auto" w:fill="FCF7F1" w:themeFill="accent5" w:themeFillTint="33"/>
      </w:tcPr>
    </w:tblStylePr>
    <w:tblStylePr w:type="neCell">
      <w:tblPr/>
      <w:tcPr>
        <w:tcBorders>
          <w:bottom w:val="single" w:sz="4" w:space="0" w:color="F8E8D5" w:themeColor="accent5" w:themeTint="99"/>
        </w:tcBorders>
      </w:tcPr>
    </w:tblStylePr>
    <w:tblStylePr w:type="nwCell">
      <w:tblPr/>
      <w:tcPr>
        <w:tcBorders>
          <w:bottom w:val="single" w:sz="4" w:space="0" w:color="F8E8D5" w:themeColor="accent5" w:themeTint="99"/>
        </w:tcBorders>
      </w:tcPr>
    </w:tblStylePr>
    <w:tblStylePr w:type="seCell">
      <w:tblPr/>
      <w:tcPr>
        <w:tcBorders>
          <w:top w:val="single" w:sz="4" w:space="0" w:color="F8E8D5" w:themeColor="accent5" w:themeTint="99"/>
        </w:tcBorders>
      </w:tcPr>
    </w:tblStylePr>
    <w:tblStylePr w:type="swCell">
      <w:tblPr/>
      <w:tcPr>
        <w:tcBorders>
          <w:top w:val="single" w:sz="4" w:space="0" w:color="F8E8D5" w:themeColor="accent5" w:themeTint="99"/>
        </w:tcBorders>
      </w:tcPr>
    </w:tblStylePr>
  </w:style>
  <w:style w:type="table" w:styleId="GridTable3-Accent6">
    <w:name w:val="Grid Table 3 Accent 6"/>
    <w:basedOn w:val="TableNormal"/>
    <w:rsid w:val="0087631D"/>
    <w:pPr>
      <w:spacing w:after="0" w:line="240" w:lineRule="auto"/>
    </w:pPr>
    <w:tblPr>
      <w:tblStyleRowBandSize w:val="1"/>
      <w:tblStyleColBandSize w:val="1"/>
      <w:tblBorders>
        <w:top w:val="single" w:sz="4" w:space="0" w:color="EBF3FC" w:themeColor="accent6" w:themeTint="99"/>
        <w:left w:val="single" w:sz="4" w:space="0" w:color="EBF3FC" w:themeColor="accent6" w:themeTint="99"/>
        <w:bottom w:val="single" w:sz="4" w:space="0" w:color="EBF3FC" w:themeColor="accent6" w:themeTint="99"/>
        <w:right w:val="single" w:sz="4" w:space="0" w:color="EBF3FC" w:themeColor="accent6" w:themeTint="99"/>
        <w:insideH w:val="single" w:sz="4" w:space="0" w:color="EBF3FC" w:themeColor="accent6" w:themeTint="99"/>
        <w:insideV w:val="single" w:sz="4" w:space="0" w:color="EBF3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BFE" w:themeFill="accent6" w:themeFillTint="33"/>
      </w:tcPr>
    </w:tblStylePr>
    <w:tblStylePr w:type="band1Horz">
      <w:tblPr/>
      <w:tcPr>
        <w:shd w:val="clear" w:color="auto" w:fill="F8FBFE" w:themeFill="accent6" w:themeFillTint="33"/>
      </w:tcPr>
    </w:tblStylePr>
    <w:tblStylePr w:type="neCell">
      <w:tblPr/>
      <w:tcPr>
        <w:tcBorders>
          <w:bottom w:val="single" w:sz="4" w:space="0" w:color="EBF3FC" w:themeColor="accent6" w:themeTint="99"/>
        </w:tcBorders>
      </w:tcPr>
    </w:tblStylePr>
    <w:tblStylePr w:type="nwCell">
      <w:tblPr/>
      <w:tcPr>
        <w:tcBorders>
          <w:bottom w:val="single" w:sz="4" w:space="0" w:color="EBF3FC" w:themeColor="accent6" w:themeTint="99"/>
        </w:tcBorders>
      </w:tcPr>
    </w:tblStylePr>
    <w:tblStylePr w:type="seCell">
      <w:tblPr/>
      <w:tcPr>
        <w:tcBorders>
          <w:top w:val="single" w:sz="4" w:space="0" w:color="EBF3FC" w:themeColor="accent6" w:themeTint="99"/>
        </w:tcBorders>
      </w:tcPr>
    </w:tblStylePr>
    <w:tblStylePr w:type="swCell">
      <w:tblPr/>
      <w:tcPr>
        <w:tcBorders>
          <w:top w:val="single" w:sz="4" w:space="0" w:color="EBF3FC" w:themeColor="accent6" w:themeTint="99"/>
        </w:tcBorders>
      </w:tcPr>
    </w:tblStylePr>
  </w:style>
  <w:style w:type="table" w:styleId="GridTable4">
    <w:name w:val="Grid Table 4"/>
    <w:basedOn w:val="TableNormal"/>
    <w:rsid w:val="0087631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87631D"/>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87631D"/>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87631D"/>
    <w:pPr>
      <w:spacing w:after="0" w:line="240" w:lineRule="auto"/>
    </w:pPr>
    <w:tblPr>
      <w:tblStyleRowBandSize w:val="1"/>
      <w:tblStyleColBandSize w:val="1"/>
      <w:tblBorders>
        <w:top w:val="single" w:sz="4" w:space="0" w:color="F9E3AC" w:themeColor="accent4" w:themeTint="99"/>
        <w:left w:val="single" w:sz="4" w:space="0" w:color="F9E3AC" w:themeColor="accent4" w:themeTint="99"/>
        <w:bottom w:val="single" w:sz="4" w:space="0" w:color="F9E3AC" w:themeColor="accent4" w:themeTint="99"/>
        <w:right w:val="single" w:sz="4" w:space="0" w:color="F9E3AC" w:themeColor="accent4" w:themeTint="99"/>
        <w:insideH w:val="single" w:sz="4" w:space="0" w:color="F9E3AC" w:themeColor="accent4" w:themeTint="99"/>
        <w:insideV w:val="single" w:sz="4" w:space="0" w:color="F9E3AC" w:themeColor="accent4" w:themeTint="99"/>
      </w:tblBorders>
    </w:tblPr>
    <w:tblStylePr w:type="firstRow">
      <w:rPr>
        <w:b/>
        <w:bCs/>
        <w:color w:val="FFFFFF" w:themeColor="background1"/>
      </w:rPr>
      <w:tblPr/>
      <w:tcPr>
        <w:tcBorders>
          <w:top w:val="single" w:sz="4" w:space="0" w:color="F6D276" w:themeColor="accent4"/>
          <w:left w:val="single" w:sz="4" w:space="0" w:color="F6D276" w:themeColor="accent4"/>
          <w:bottom w:val="single" w:sz="4" w:space="0" w:color="F6D276" w:themeColor="accent4"/>
          <w:right w:val="single" w:sz="4" w:space="0" w:color="F6D276" w:themeColor="accent4"/>
          <w:insideH w:val="nil"/>
          <w:insideV w:val="nil"/>
        </w:tcBorders>
        <w:shd w:val="clear" w:color="auto" w:fill="F6D276" w:themeFill="accent4"/>
      </w:tcPr>
    </w:tblStylePr>
    <w:tblStylePr w:type="lastRow">
      <w:rPr>
        <w:b/>
        <w:bCs/>
      </w:rPr>
      <w:tblPr/>
      <w:tcPr>
        <w:tcBorders>
          <w:top w:val="double" w:sz="4" w:space="0" w:color="F6D276" w:themeColor="accent4"/>
        </w:tcBorders>
      </w:tcPr>
    </w:tblStylePr>
    <w:tblStylePr w:type="firstCol">
      <w:rPr>
        <w:b/>
        <w:bCs/>
      </w:rPr>
    </w:tblStylePr>
    <w:tblStylePr w:type="lastCol">
      <w:rPr>
        <w:b/>
        <w:bCs/>
      </w:rPr>
    </w:tblStylePr>
    <w:tblStylePr w:type="band1Vert">
      <w:tblPr/>
      <w:tcPr>
        <w:shd w:val="clear" w:color="auto" w:fill="FDF5E3" w:themeFill="accent4" w:themeFillTint="33"/>
      </w:tcPr>
    </w:tblStylePr>
    <w:tblStylePr w:type="band1Horz">
      <w:tblPr/>
      <w:tcPr>
        <w:shd w:val="clear" w:color="auto" w:fill="FDF5E3" w:themeFill="accent4" w:themeFillTint="33"/>
      </w:tcPr>
    </w:tblStylePr>
  </w:style>
  <w:style w:type="table" w:styleId="GridTable4-Accent5">
    <w:name w:val="Grid Table 4 Accent 5"/>
    <w:basedOn w:val="TableNormal"/>
    <w:rsid w:val="0087631D"/>
    <w:pPr>
      <w:spacing w:after="0" w:line="240" w:lineRule="auto"/>
    </w:pPr>
    <w:tblPr>
      <w:tblStyleRowBandSize w:val="1"/>
      <w:tblStyleColBandSize w:val="1"/>
      <w:tblBorders>
        <w:top w:val="single" w:sz="4" w:space="0" w:color="F8E8D5" w:themeColor="accent5" w:themeTint="99"/>
        <w:left w:val="single" w:sz="4" w:space="0" w:color="F8E8D5" w:themeColor="accent5" w:themeTint="99"/>
        <w:bottom w:val="single" w:sz="4" w:space="0" w:color="F8E8D5" w:themeColor="accent5" w:themeTint="99"/>
        <w:right w:val="single" w:sz="4" w:space="0" w:color="F8E8D5" w:themeColor="accent5" w:themeTint="99"/>
        <w:insideH w:val="single" w:sz="4" w:space="0" w:color="F8E8D5" w:themeColor="accent5" w:themeTint="99"/>
        <w:insideV w:val="single" w:sz="4" w:space="0" w:color="F8E8D5" w:themeColor="accent5" w:themeTint="99"/>
      </w:tblBorders>
    </w:tblPr>
    <w:tblStylePr w:type="firstRow">
      <w:rPr>
        <w:b/>
        <w:bCs/>
        <w:color w:val="FFFFFF" w:themeColor="background1"/>
      </w:rPr>
      <w:tblPr/>
      <w:tcPr>
        <w:tcBorders>
          <w:top w:val="single" w:sz="4" w:space="0" w:color="F4DABA" w:themeColor="accent5"/>
          <w:left w:val="single" w:sz="4" w:space="0" w:color="F4DABA" w:themeColor="accent5"/>
          <w:bottom w:val="single" w:sz="4" w:space="0" w:color="F4DABA" w:themeColor="accent5"/>
          <w:right w:val="single" w:sz="4" w:space="0" w:color="F4DABA" w:themeColor="accent5"/>
          <w:insideH w:val="nil"/>
          <w:insideV w:val="nil"/>
        </w:tcBorders>
        <w:shd w:val="clear" w:color="auto" w:fill="F4DABA" w:themeFill="accent5"/>
      </w:tcPr>
    </w:tblStylePr>
    <w:tblStylePr w:type="lastRow">
      <w:rPr>
        <w:b/>
        <w:bCs/>
      </w:rPr>
      <w:tblPr/>
      <w:tcPr>
        <w:tcBorders>
          <w:top w:val="double" w:sz="4" w:space="0" w:color="F4DABA" w:themeColor="accent5"/>
        </w:tcBorders>
      </w:tcPr>
    </w:tblStylePr>
    <w:tblStylePr w:type="firstCol">
      <w:rPr>
        <w:b/>
        <w:bCs/>
      </w:rPr>
    </w:tblStylePr>
    <w:tblStylePr w:type="lastCol">
      <w:rPr>
        <w:b/>
        <w:bCs/>
      </w:rPr>
    </w:tblStylePr>
    <w:tblStylePr w:type="band1Vert">
      <w:tblPr/>
      <w:tcPr>
        <w:shd w:val="clear" w:color="auto" w:fill="FCF7F1" w:themeFill="accent5" w:themeFillTint="33"/>
      </w:tcPr>
    </w:tblStylePr>
    <w:tblStylePr w:type="band1Horz">
      <w:tblPr/>
      <w:tcPr>
        <w:shd w:val="clear" w:color="auto" w:fill="FCF7F1" w:themeFill="accent5" w:themeFillTint="33"/>
      </w:tcPr>
    </w:tblStylePr>
  </w:style>
  <w:style w:type="table" w:styleId="GridTable4-Accent6">
    <w:name w:val="Grid Table 4 Accent 6"/>
    <w:basedOn w:val="TableNormal"/>
    <w:rsid w:val="0087631D"/>
    <w:pPr>
      <w:spacing w:after="0" w:line="240" w:lineRule="auto"/>
    </w:pPr>
    <w:tblPr>
      <w:tblStyleRowBandSize w:val="1"/>
      <w:tblStyleColBandSize w:val="1"/>
      <w:tblBorders>
        <w:top w:val="single" w:sz="4" w:space="0" w:color="EBF3FC" w:themeColor="accent6" w:themeTint="99"/>
        <w:left w:val="single" w:sz="4" w:space="0" w:color="EBF3FC" w:themeColor="accent6" w:themeTint="99"/>
        <w:bottom w:val="single" w:sz="4" w:space="0" w:color="EBF3FC" w:themeColor="accent6" w:themeTint="99"/>
        <w:right w:val="single" w:sz="4" w:space="0" w:color="EBF3FC" w:themeColor="accent6" w:themeTint="99"/>
        <w:insideH w:val="single" w:sz="4" w:space="0" w:color="EBF3FC" w:themeColor="accent6" w:themeTint="99"/>
        <w:insideV w:val="single" w:sz="4" w:space="0" w:color="EBF3FC" w:themeColor="accent6" w:themeTint="99"/>
      </w:tblBorders>
    </w:tblPr>
    <w:tblStylePr w:type="firstRow">
      <w:rPr>
        <w:b/>
        <w:bCs/>
        <w:color w:val="FFFFFF" w:themeColor="background1"/>
      </w:rPr>
      <w:tblPr/>
      <w:tcPr>
        <w:tcBorders>
          <w:top w:val="single" w:sz="4" w:space="0" w:color="DEECFA" w:themeColor="accent6"/>
          <w:left w:val="single" w:sz="4" w:space="0" w:color="DEECFA" w:themeColor="accent6"/>
          <w:bottom w:val="single" w:sz="4" w:space="0" w:color="DEECFA" w:themeColor="accent6"/>
          <w:right w:val="single" w:sz="4" w:space="0" w:color="DEECFA" w:themeColor="accent6"/>
          <w:insideH w:val="nil"/>
          <w:insideV w:val="nil"/>
        </w:tcBorders>
        <w:shd w:val="clear" w:color="auto" w:fill="DEECFA" w:themeFill="accent6"/>
      </w:tcPr>
    </w:tblStylePr>
    <w:tblStylePr w:type="lastRow">
      <w:rPr>
        <w:b/>
        <w:bCs/>
      </w:rPr>
      <w:tblPr/>
      <w:tcPr>
        <w:tcBorders>
          <w:top w:val="double" w:sz="4" w:space="0" w:color="DEECFA" w:themeColor="accent6"/>
        </w:tcBorders>
      </w:tcPr>
    </w:tblStylePr>
    <w:tblStylePr w:type="firstCol">
      <w:rPr>
        <w:b/>
        <w:bCs/>
      </w:rPr>
    </w:tblStylePr>
    <w:tblStylePr w:type="lastCol">
      <w:rPr>
        <w:b/>
        <w:bCs/>
      </w:rPr>
    </w:tblStylePr>
    <w:tblStylePr w:type="band1Vert">
      <w:tblPr/>
      <w:tcPr>
        <w:shd w:val="clear" w:color="auto" w:fill="F8FBFE" w:themeFill="accent6" w:themeFillTint="33"/>
      </w:tcPr>
    </w:tblStylePr>
    <w:tblStylePr w:type="band1Horz">
      <w:tblPr/>
      <w:tcPr>
        <w:shd w:val="clear" w:color="auto" w:fill="F8FBFE" w:themeFill="accent6" w:themeFillTint="33"/>
      </w:tcPr>
    </w:tblStylePr>
  </w:style>
  <w:style w:type="table" w:styleId="GridTable5Dark">
    <w:name w:val="Grid Table 5 Dark"/>
    <w:basedOn w:val="TableNormal"/>
    <w:rsid w:val="008763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8763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2F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965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965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965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965A4" w:themeFill="accent1"/>
      </w:tcPr>
    </w:tblStylePr>
    <w:tblStylePr w:type="band1Vert">
      <w:tblPr/>
      <w:tcPr>
        <w:shd w:val="clear" w:color="auto" w:fill="7FC6F8" w:themeFill="accent1" w:themeFillTint="66"/>
      </w:tcPr>
    </w:tblStylePr>
    <w:tblStylePr w:type="band1Horz">
      <w:tblPr/>
      <w:tcPr>
        <w:shd w:val="clear" w:color="auto" w:fill="7FC6F8" w:themeFill="accent1" w:themeFillTint="66"/>
      </w:tcPr>
    </w:tblStylePr>
  </w:style>
  <w:style w:type="table" w:styleId="GridTable5Dark-Accent2">
    <w:name w:val="Grid Table 5 Dark Accent 2"/>
    <w:basedOn w:val="TableNormal"/>
    <w:rsid w:val="008763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8763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8763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5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27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27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27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276" w:themeFill="accent4"/>
      </w:tcPr>
    </w:tblStylePr>
    <w:tblStylePr w:type="band1Vert">
      <w:tblPr/>
      <w:tcPr>
        <w:shd w:val="clear" w:color="auto" w:fill="FBECC7" w:themeFill="accent4" w:themeFillTint="66"/>
      </w:tcPr>
    </w:tblStylePr>
    <w:tblStylePr w:type="band1Horz">
      <w:tblPr/>
      <w:tcPr>
        <w:shd w:val="clear" w:color="auto" w:fill="FBECC7" w:themeFill="accent4" w:themeFillTint="66"/>
      </w:tcPr>
    </w:tblStylePr>
  </w:style>
  <w:style w:type="table" w:styleId="GridTable5Dark-Accent5">
    <w:name w:val="Grid Table 5 Dark Accent 5"/>
    <w:basedOn w:val="TableNormal"/>
    <w:rsid w:val="008763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7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4DAB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4DAB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4DAB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4DABA" w:themeFill="accent5"/>
      </w:tcPr>
    </w:tblStylePr>
    <w:tblStylePr w:type="band1Vert">
      <w:tblPr/>
      <w:tcPr>
        <w:shd w:val="clear" w:color="auto" w:fill="FAF0E3" w:themeFill="accent5" w:themeFillTint="66"/>
      </w:tcPr>
    </w:tblStylePr>
    <w:tblStylePr w:type="band1Horz">
      <w:tblPr/>
      <w:tcPr>
        <w:shd w:val="clear" w:color="auto" w:fill="FAF0E3" w:themeFill="accent5" w:themeFillTint="66"/>
      </w:tcPr>
    </w:tblStylePr>
  </w:style>
  <w:style w:type="table" w:styleId="GridTable5Dark-Accent6">
    <w:name w:val="Grid Table 5 Dark Accent 6"/>
    <w:basedOn w:val="TableNormal"/>
    <w:rsid w:val="008763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B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ECF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ECF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ECF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ECFA" w:themeFill="accent6"/>
      </w:tcPr>
    </w:tblStylePr>
    <w:tblStylePr w:type="band1Vert">
      <w:tblPr/>
      <w:tcPr>
        <w:shd w:val="clear" w:color="auto" w:fill="F1F7FD" w:themeFill="accent6" w:themeFillTint="66"/>
      </w:tcPr>
    </w:tblStylePr>
    <w:tblStylePr w:type="band1Horz">
      <w:tblPr/>
      <w:tcPr>
        <w:shd w:val="clear" w:color="auto" w:fill="F1F7FD" w:themeFill="accent6" w:themeFillTint="66"/>
      </w:tcPr>
    </w:tblStylePr>
  </w:style>
  <w:style w:type="table" w:styleId="GridTable6Colorful">
    <w:name w:val="Grid Table 6 Colorful"/>
    <w:basedOn w:val="TableNormal"/>
    <w:rsid w:val="0087631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87631D"/>
    <w:pPr>
      <w:spacing w:after="0" w:line="240" w:lineRule="auto"/>
    </w:pPr>
    <w:rPr>
      <w:color w:val="064B7A" w:themeColor="accent1" w:themeShade="BF"/>
    </w:rPr>
    <w:tblPr>
      <w:tblStyleRowBandSize w:val="1"/>
      <w:tblStyleColBandSize w:val="1"/>
      <w:tblBorders>
        <w:top w:val="single" w:sz="4" w:space="0" w:color="3FAAF4" w:themeColor="accent1" w:themeTint="99"/>
        <w:left w:val="single" w:sz="4" w:space="0" w:color="3FAAF4" w:themeColor="accent1" w:themeTint="99"/>
        <w:bottom w:val="single" w:sz="4" w:space="0" w:color="3FAAF4" w:themeColor="accent1" w:themeTint="99"/>
        <w:right w:val="single" w:sz="4" w:space="0" w:color="3FAAF4" w:themeColor="accent1" w:themeTint="99"/>
        <w:insideH w:val="single" w:sz="4" w:space="0" w:color="3FAAF4" w:themeColor="accent1" w:themeTint="99"/>
        <w:insideV w:val="single" w:sz="4" w:space="0" w:color="3FAAF4" w:themeColor="accent1" w:themeTint="99"/>
      </w:tblBorders>
    </w:tblPr>
    <w:tblStylePr w:type="firstRow">
      <w:rPr>
        <w:b/>
        <w:bCs/>
      </w:rPr>
      <w:tblPr/>
      <w:tcPr>
        <w:tcBorders>
          <w:bottom w:val="single" w:sz="12" w:space="0" w:color="3FAAF4" w:themeColor="accent1" w:themeTint="99"/>
        </w:tcBorders>
      </w:tcPr>
    </w:tblStylePr>
    <w:tblStylePr w:type="lastRow">
      <w:rPr>
        <w:b/>
        <w:bCs/>
      </w:rPr>
      <w:tblPr/>
      <w:tcPr>
        <w:tcBorders>
          <w:top w:val="double" w:sz="4" w:space="0" w:color="3FAAF4" w:themeColor="accent1" w:themeTint="99"/>
        </w:tcBorders>
      </w:tcPr>
    </w:tblStylePr>
    <w:tblStylePr w:type="firstCol">
      <w:rPr>
        <w:b/>
        <w:bCs/>
      </w:rPr>
    </w:tblStylePr>
    <w:tblStylePr w:type="lastCol">
      <w:rPr>
        <w:b/>
        <w:bCs/>
      </w:rPr>
    </w:tblStylePr>
    <w:tblStylePr w:type="band1Vert">
      <w:tblPr/>
      <w:tcPr>
        <w:shd w:val="clear" w:color="auto" w:fill="BEE2FB" w:themeFill="accent1" w:themeFillTint="33"/>
      </w:tcPr>
    </w:tblStylePr>
    <w:tblStylePr w:type="band1Horz">
      <w:tblPr/>
      <w:tcPr>
        <w:shd w:val="clear" w:color="auto" w:fill="BEE2FB" w:themeFill="accent1" w:themeFillTint="33"/>
      </w:tcPr>
    </w:tblStylePr>
  </w:style>
  <w:style w:type="table" w:styleId="GridTable6Colorful-Accent2">
    <w:name w:val="Grid Table 6 Colorful Accent 2"/>
    <w:basedOn w:val="TableNormal"/>
    <w:rsid w:val="0087631D"/>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87631D"/>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87631D"/>
    <w:pPr>
      <w:spacing w:after="0" w:line="240" w:lineRule="auto"/>
    </w:pPr>
    <w:rPr>
      <w:color w:val="F0B520" w:themeColor="accent4" w:themeShade="BF"/>
    </w:rPr>
    <w:tblPr>
      <w:tblStyleRowBandSize w:val="1"/>
      <w:tblStyleColBandSize w:val="1"/>
      <w:tblBorders>
        <w:top w:val="single" w:sz="4" w:space="0" w:color="F9E3AC" w:themeColor="accent4" w:themeTint="99"/>
        <w:left w:val="single" w:sz="4" w:space="0" w:color="F9E3AC" w:themeColor="accent4" w:themeTint="99"/>
        <w:bottom w:val="single" w:sz="4" w:space="0" w:color="F9E3AC" w:themeColor="accent4" w:themeTint="99"/>
        <w:right w:val="single" w:sz="4" w:space="0" w:color="F9E3AC" w:themeColor="accent4" w:themeTint="99"/>
        <w:insideH w:val="single" w:sz="4" w:space="0" w:color="F9E3AC" w:themeColor="accent4" w:themeTint="99"/>
        <w:insideV w:val="single" w:sz="4" w:space="0" w:color="F9E3AC" w:themeColor="accent4" w:themeTint="99"/>
      </w:tblBorders>
    </w:tblPr>
    <w:tblStylePr w:type="firstRow">
      <w:rPr>
        <w:b/>
        <w:bCs/>
      </w:rPr>
      <w:tblPr/>
      <w:tcPr>
        <w:tcBorders>
          <w:bottom w:val="single" w:sz="12" w:space="0" w:color="F9E3AC" w:themeColor="accent4" w:themeTint="99"/>
        </w:tcBorders>
      </w:tcPr>
    </w:tblStylePr>
    <w:tblStylePr w:type="lastRow">
      <w:rPr>
        <w:b/>
        <w:bCs/>
      </w:rPr>
      <w:tblPr/>
      <w:tcPr>
        <w:tcBorders>
          <w:top w:val="double" w:sz="4" w:space="0" w:color="F9E3AC" w:themeColor="accent4" w:themeTint="99"/>
        </w:tcBorders>
      </w:tcPr>
    </w:tblStylePr>
    <w:tblStylePr w:type="firstCol">
      <w:rPr>
        <w:b/>
        <w:bCs/>
      </w:rPr>
    </w:tblStylePr>
    <w:tblStylePr w:type="lastCol">
      <w:rPr>
        <w:b/>
        <w:bCs/>
      </w:rPr>
    </w:tblStylePr>
    <w:tblStylePr w:type="band1Vert">
      <w:tblPr/>
      <w:tcPr>
        <w:shd w:val="clear" w:color="auto" w:fill="FDF5E3" w:themeFill="accent4" w:themeFillTint="33"/>
      </w:tcPr>
    </w:tblStylePr>
    <w:tblStylePr w:type="band1Horz">
      <w:tblPr/>
      <w:tcPr>
        <w:shd w:val="clear" w:color="auto" w:fill="FDF5E3" w:themeFill="accent4" w:themeFillTint="33"/>
      </w:tcPr>
    </w:tblStylePr>
  </w:style>
  <w:style w:type="table" w:styleId="GridTable6Colorful-Accent5">
    <w:name w:val="Grid Table 6 Colorful Accent 5"/>
    <w:basedOn w:val="TableNormal"/>
    <w:rsid w:val="0087631D"/>
    <w:pPr>
      <w:spacing w:after="0" w:line="240" w:lineRule="auto"/>
    </w:pPr>
    <w:rPr>
      <w:color w:val="E5A75C" w:themeColor="accent5" w:themeShade="BF"/>
    </w:rPr>
    <w:tblPr>
      <w:tblStyleRowBandSize w:val="1"/>
      <w:tblStyleColBandSize w:val="1"/>
      <w:tblBorders>
        <w:top w:val="single" w:sz="4" w:space="0" w:color="F8E8D5" w:themeColor="accent5" w:themeTint="99"/>
        <w:left w:val="single" w:sz="4" w:space="0" w:color="F8E8D5" w:themeColor="accent5" w:themeTint="99"/>
        <w:bottom w:val="single" w:sz="4" w:space="0" w:color="F8E8D5" w:themeColor="accent5" w:themeTint="99"/>
        <w:right w:val="single" w:sz="4" w:space="0" w:color="F8E8D5" w:themeColor="accent5" w:themeTint="99"/>
        <w:insideH w:val="single" w:sz="4" w:space="0" w:color="F8E8D5" w:themeColor="accent5" w:themeTint="99"/>
        <w:insideV w:val="single" w:sz="4" w:space="0" w:color="F8E8D5" w:themeColor="accent5" w:themeTint="99"/>
      </w:tblBorders>
    </w:tblPr>
    <w:tblStylePr w:type="firstRow">
      <w:rPr>
        <w:b/>
        <w:bCs/>
      </w:rPr>
      <w:tblPr/>
      <w:tcPr>
        <w:tcBorders>
          <w:bottom w:val="single" w:sz="12" w:space="0" w:color="F8E8D5" w:themeColor="accent5" w:themeTint="99"/>
        </w:tcBorders>
      </w:tcPr>
    </w:tblStylePr>
    <w:tblStylePr w:type="lastRow">
      <w:rPr>
        <w:b/>
        <w:bCs/>
      </w:rPr>
      <w:tblPr/>
      <w:tcPr>
        <w:tcBorders>
          <w:top w:val="double" w:sz="4" w:space="0" w:color="F8E8D5" w:themeColor="accent5" w:themeTint="99"/>
        </w:tcBorders>
      </w:tcPr>
    </w:tblStylePr>
    <w:tblStylePr w:type="firstCol">
      <w:rPr>
        <w:b/>
        <w:bCs/>
      </w:rPr>
    </w:tblStylePr>
    <w:tblStylePr w:type="lastCol">
      <w:rPr>
        <w:b/>
        <w:bCs/>
      </w:rPr>
    </w:tblStylePr>
    <w:tblStylePr w:type="band1Vert">
      <w:tblPr/>
      <w:tcPr>
        <w:shd w:val="clear" w:color="auto" w:fill="FCF7F1" w:themeFill="accent5" w:themeFillTint="33"/>
      </w:tcPr>
    </w:tblStylePr>
    <w:tblStylePr w:type="band1Horz">
      <w:tblPr/>
      <w:tcPr>
        <w:shd w:val="clear" w:color="auto" w:fill="FCF7F1" w:themeFill="accent5" w:themeFillTint="33"/>
      </w:tcPr>
    </w:tblStylePr>
  </w:style>
  <w:style w:type="table" w:styleId="GridTable6Colorful-Accent6">
    <w:name w:val="Grid Table 6 Colorful Accent 6"/>
    <w:basedOn w:val="TableNormal"/>
    <w:rsid w:val="0087631D"/>
    <w:pPr>
      <w:spacing w:after="0" w:line="240" w:lineRule="auto"/>
    </w:pPr>
    <w:rPr>
      <w:color w:val="76B0EA" w:themeColor="accent6" w:themeShade="BF"/>
    </w:rPr>
    <w:tblPr>
      <w:tblStyleRowBandSize w:val="1"/>
      <w:tblStyleColBandSize w:val="1"/>
      <w:tblBorders>
        <w:top w:val="single" w:sz="4" w:space="0" w:color="EBF3FC" w:themeColor="accent6" w:themeTint="99"/>
        <w:left w:val="single" w:sz="4" w:space="0" w:color="EBF3FC" w:themeColor="accent6" w:themeTint="99"/>
        <w:bottom w:val="single" w:sz="4" w:space="0" w:color="EBF3FC" w:themeColor="accent6" w:themeTint="99"/>
        <w:right w:val="single" w:sz="4" w:space="0" w:color="EBF3FC" w:themeColor="accent6" w:themeTint="99"/>
        <w:insideH w:val="single" w:sz="4" w:space="0" w:color="EBF3FC" w:themeColor="accent6" w:themeTint="99"/>
        <w:insideV w:val="single" w:sz="4" w:space="0" w:color="EBF3FC" w:themeColor="accent6" w:themeTint="99"/>
      </w:tblBorders>
    </w:tblPr>
    <w:tblStylePr w:type="firstRow">
      <w:rPr>
        <w:b/>
        <w:bCs/>
      </w:rPr>
      <w:tblPr/>
      <w:tcPr>
        <w:tcBorders>
          <w:bottom w:val="single" w:sz="12" w:space="0" w:color="EBF3FC" w:themeColor="accent6" w:themeTint="99"/>
        </w:tcBorders>
      </w:tcPr>
    </w:tblStylePr>
    <w:tblStylePr w:type="lastRow">
      <w:rPr>
        <w:b/>
        <w:bCs/>
      </w:rPr>
      <w:tblPr/>
      <w:tcPr>
        <w:tcBorders>
          <w:top w:val="double" w:sz="4" w:space="0" w:color="EBF3FC" w:themeColor="accent6" w:themeTint="99"/>
        </w:tcBorders>
      </w:tcPr>
    </w:tblStylePr>
    <w:tblStylePr w:type="firstCol">
      <w:rPr>
        <w:b/>
        <w:bCs/>
      </w:rPr>
    </w:tblStylePr>
    <w:tblStylePr w:type="lastCol">
      <w:rPr>
        <w:b/>
        <w:bCs/>
      </w:rPr>
    </w:tblStylePr>
    <w:tblStylePr w:type="band1Vert">
      <w:tblPr/>
      <w:tcPr>
        <w:shd w:val="clear" w:color="auto" w:fill="F8FBFE" w:themeFill="accent6" w:themeFillTint="33"/>
      </w:tcPr>
    </w:tblStylePr>
    <w:tblStylePr w:type="band1Horz">
      <w:tblPr/>
      <w:tcPr>
        <w:shd w:val="clear" w:color="auto" w:fill="F8FBFE" w:themeFill="accent6" w:themeFillTint="33"/>
      </w:tcPr>
    </w:tblStylePr>
  </w:style>
  <w:style w:type="table" w:styleId="GridTable7Colorful">
    <w:name w:val="Grid Table 7 Colorful"/>
    <w:basedOn w:val="TableNormal"/>
    <w:rsid w:val="0087631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87631D"/>
    <w:pPr>
      <w:spacing w:after="0" w:line="240" w:lineRule="auto"/>
    </w:pPr>
    <w:rPr>
      <w:color w:val="064B7A" w:themeColor="accent1" w:themeShade="BF"/>
    </w:rPr>
    <w:tblPr>
      <w:tblStyleRowBandSize w:val="1"/>
      <w:tblStyleColBandSize w:val="1"/>
      <w:tblBorders>
        <w:top w:val="single" w:sz="4" w:space="0" w:color="3FAAF4" w:themeColor="accent1" w:themeTint="99"/>
        <w:left w:val="single" w:sz="4" w:space="0" w:color="3FAAF4" w:themeColor="accent1" w:themeTint="99"/>
        <w:bottom w:val="single" w:sz="4" w:space="0" w:color="3FAAF4" w:themeColor="accent1" w:themeTint="99"/>
        <w:right w:val="single" w:sz="4" w:space="0" w:color="3FAAF4" w:themeColor="accent1" w:themeTint="99"/>
        <w:insideH w:val="single" w:sz="4" w:space="0" w:color="3FAAF4" w:themeColor="accent1" w:themeTint="99"/>
        <w:insideV w:val="single" w:sz="4" w:space="0" w:color="3FAAF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2FB" w:themeFill="accent1" w:themeFillTint="33"/>
      </w:tcPr>
    </w:tblStylePr>
    <w:tblStylePr w:type="band1Horz">
      <w:tblPr/>
      <w:tcPr>
        <w:shd w:val="clear" w:color="auto" w:fill="BEE2FB" w:themeFill="accent1" w:themeFillTint="33"/>
      </w:tcPr>
    </w:tblStylePr>
    <w:tblStylePr w:type="neCell">
      <w:tblPr/>
      <w:tcPr>
        <w:tcBorders>
          <w:bottom w:val="single" w:sz="4" w:space="0" w:color="3FAAF4" w:themeColor="accent1" w:themeTint="99"/>
        </w:tcBorders>
      </w:tcPr>
    </w:tblStylePr>
    <w:tblStylePr w:type="nwCell">
      <w:tblPr/>
      <w:tcPr>
        <w:tcBorders>
          <w:bottom w:val="single" w:sz="4" w:space="0" w:color="3FAAF4" w:themeColor="accent1" w:themeTint="99"/>
        </w:tcBorders>
      </w:tcPr>
    </w:tblStylePr>
    <w:tblStylePr w:type="seCell">
      <w:tblPr/>
      <w:tcPr>
        <w:tcBorders>
          <w:top w:val="single" w:sz="4" w:space="0" w:color="3FAAF4" w:themeColor="accent1" w:themeTint="99"/>
        </w:tcBorders>
      </w:tcPr>
    </w:tblStylePr>
    <w:tblStylePr w:type="swCell">
      <w:tblPr/>
      <w:tcPr>
        <w:tcBorders>
          <w:top w:val="single" w:sz="4" w:space="0" w:color="3FAAF4" w:themeColor="accent1" w:themeTint="99"/>
        </w:tcBorders>
      </w:tcPr>
    </w:tblStylePr>
  </w:style>
  <w:style w:type="table" w:styleId="GridTable7Colorful-Accent2">
    <w:name w:val="Grid Table 7 Colorful Accent 2"/>
    <w:basedOn w:val="TableNormal"/>
    <w:rsid w:val="0087631D"/>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87631D"/>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87631D"/>
    <w:pPr>
      <w:spacing w:after="0" w:line="240" w:lineRule="auto"/>
    </w:pPr>
    <w:rPr>
      <w:color w:val="F0B520" w:themeColor="accent4" w:themeShade="BF"/>
    </w:rPr>
    <w:tblPr>
      <w:tblStyleRowBandSize w:val="1"/>
      <w:tblStyleColBandSize w:val="1"/>
      <w:tblBorders>
        <w:top w:val="single" w:sz="4" w:space="0" w:color="F9E3AC" w:themeColor="accent4" w:themeTint="99"/>
        <w:left w:val="single" w:sz="4" w:space="0" w:color="F9E3AC" w:themeColor="accent4" w:themeTint="99"/>
        <w:bottom w:val="single" w:sz="4" w:space="0" w:color="F9E3AC" w:themeColor="accent4" w:themeTint="99"/>
        <w:right w:val="single" w:sz="4" w:space="0" w:color="F9E3AC" w:themeColor="accent4" w:themeTint="99"/>
        <w:insideH w:val="single" w:sz="4" w:space="0" w:color="F9E3AC" w:themeColor="accent4" w:themeTint="99"/>
        <w:insideV w:val="single" w:sz="4" w:space="0" w:color="F9E3A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5E3" w:themeFill="accent4" w:themeFillTint="33"/>
      </w:tcPr>
    </w:tblStylePr>
    <w:tblStylePr w:type="band1Horz">
      <w:tblPr/>
      <w:tcPr>
        <w:shd w:val="clear" w:color="auto" w:fill="FDF5E3" w:themeFill="accent4" w:themeFillTint="33"/>
      </w:tcPr>
    </w:tblStylePr>
    <w:tblStylePr w:type="neCell">
      <w:tblPr/>
      <w:tcPr>
        <w:tcBorders>
          <w:bottom w:val="single" w:sz="4" w:space="0" w:color="F9E3AC" w:themeColor="accent4" w:themeTint="99"/>
        </w:tcBorders>
      </w:tcPr>
    </w:tblStylePr>
    <w:tblStylePr w:type="nwCell">
      <w:tblPr/>
      <w:tcPr>
        <w:tcBorders>
          <w:bottom w:val="single" w:sz="4" w:space="0" w:color="F9E3AC" w:themeColor="accent4" w:themeTint="99"/>
        </w:tcBorders>
      </w:tcPr>
    </w:tblStylePr>
    <w:tblStylePr w:type="seCell">
      <w:tblPr/>
      <w:tcPr>
        <w:tcBorders>
          <w:top w:val="single" w:sz="4" w:space="0" w:color="F9E3AC" w:themeColor="accent4" w:themeTint="99"/>
        </w:tcBorders>
      </w:tcPr>
    </w:tblStylePr>
    <w:tblStylePr w:type="swCell">
      <w:tblPr/>
      <w:tcPr>
        <w:tcBorders>
          <w:top w:val="single" w:sz="4" w:space="0" w:color="F9E3AC" w:themeColor="accent4" w:themeTint="99"/>
        </w:tcBorders>
      </w:tcPr>
    </w:tblStylePr>
  </w:style>
  <w:style w:type="table" w:styleId="GridTable7Colorful-Accent5">
    <w:name w:val="Grid Table 7 Colorful Accent 5"/>
    <w:basedOn w:val="TableNormal"/>
    <w:rsid w:val="0087631D"/>
    <w:pPr>
      <w:spacing w:after="0" w:line="240" w:lineRule="auto"/>
    </w:pPr>
    <w:rPr>
      <w:color w:val="E5A75C" w:themeColor="accent5" w:themeShade="BF"/>
    </w:rPr>
    <w:tblPr>
      <w:tblStyleRowBandSize w:val="1"/>
      <w:tblStyleColBandSize w:val="1"/>
      <w:tblBorders>
        <w:top w:val="single" w:sz="4" w:space="0" w:color="F8E8D5" w:themeColor="accent5" w:themeTint="99"/>
        <w:left w:val="single" w:sz="4" w:space="0" w:color="F8E8D5" w:themeColor="accent5" w:themeTint="99"/>
        <w:bottom w:val="single" w:sz="4" w:space="0" w:color="F8E8D5" w:themeColor="accent5" w:themeTint="99"/>
        <w:right w:val="single" w:sz="4" w:space="0" w:color="F8E8D5" w:themeColor="accent5" w:themeTint="99"/>
        <w:insideH w:val="single" w:sz="4" w:space="0" w:color="F8E8D5" w:themeColor="accent5" w:themeTint="99"/>
        <w:insideV w:val="single" w:sz="4" w:space="0" w:color="F8E8D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7F1" w:themeFill="accent5" w:themeFillTint="33"/>
      </w:tcPr>
    </w:tblStylePr>
    <w:tblStylePr w:type="band1Horz">
      <w:tblPr/>
      <w:tcPr>
        <w:shd w:val="clear" w:color="auto" w:fill="FCF7F1" w:themeFill="accent5" w:themeFillTint="33"/>
      </w:tcPr>
    </w:tblStylePr>
    <w:tblStylePr w:type="neCell">
      <w:tblPr/>
      <w:tcPr>
        <w:tcBorders>
          <w:bottom w:val="single" w:sz="4" w:space="0" w:color="F8E8D5" w:themeColor="accent5" w:themeTint="99"/>
        </w:tcBorders>
      </w:tcPr>
    </w:tblStylePr>
    <w:tblStylePr w:type="nwCell">
      <w:tblPr/>
      <w:tcPr>
        <w:tcBorders>
          <w:bottom w:val="single" w:sz="4" w:space="0" w:color="F8E8D5" w:themeColor="accent5" w:themeTint="99"/>
        </w:tcBorders>
      </w:tcPr>
    </w:tblStylePr>
    <w:tblStylePr w:type="seCell">
      <w:tblPr/>
      <w:tcPr>
        <w:tcBorders>
          <w:top w:val="single" w:sz="4" w:space="0" w:color="F8E8D5" w:themeColor="accent5" w:themeTint="99"/>
        </w:tcBorders>
      </w:tcPr>
    </w:tblStylePr>
    <w:tblStylePr w:type="swCell">
      <w:tblPr/>
      <w:tcPr>
        <w:tcBorders>
          <w:top w:val="single" w:sz="4" w:space="0" w:color="F8E8D5" w:themeColor="accent5" w:themeTint="99"/>
        </w:tcBorders>
      </w:tcPr>
    </w:tblStylePr>
  </w:style>
  <w:style w:type="table" w:styleId="GridTable7Colorful-Accent6">
    <w:name w:val="Grid Table 7 Colorful Accent 6"/>
    <w:basedOn w:val="TableNormal"/>
    <w:rsid w:val="0087631D"/>
    <w:pPr>
      <w:spacing w:after="0" w:line="240" w:lineRule="auto"/>
    </w:pPr>
    <w:rPr>
      <w:color w:val="76B0EA" w:themeColor="accent6" w:themeShade="BF"/>
    </w:rPr>
    <w:tblPr>
      <w:tblStyleRowBandSize w:val="1"/>
      <w:tblStyleColBandSize w:val="1"/>
      <w:tblBorders>
        <w:top w:val="single" w:sz="4" w:space="0" w:color="EBF3FC" w:themeColor="accent6" w:themeTint="99"/>
        <w:left w:val="single" w:sz="4" w:space="0" w:color="EBF3FC" w:themeColor="accent6" w:themeTint="99"/>
        <w:bottom w:val="single" w:sz="4" w:space="0" w:color="EBF3FC" w:themeColor="accent6" w:themeTint="99"/>
        <w:right w:val="single" w:sz="4" w:space="0" w:color="EBF3FC" w:themeColor="accent6" w:themeTint="99"/>
        <w:insideH w:val="single" w:sz="4" w:space="0" w:color="EBF3FC" w:themeColor="accent6" w:themeTint="99"/>
        <w:insideV w:val="single" w:sz="4" w:space="0" w:color="EBF3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BFE" w:themeFill="accent6" w:themeFillTint="33"/>
      </w:tcPr>
    </w:tblStylePr>
    <w:tblStylePr w:type="band1Horz">
      <w:tblPr/>
      <w:tcPr>
        <w:shd w:val="clear" w:color="auto" w:fill="F8FBFE" w:themeFill="accent6" w:themeFillTint="33"/>
      </w:tcPr>
    </w:tblStylePr>
    <w:tblStylePr w:type="neCell">
      <w:tblPr/>
      <w:tcPr>
        <w:tcBorders>
          <w:bottom w:val="single" w:sz="4" w:space="0" w:color="EBF3FC" w:themeColor="accent6" w:themeTint="99"/>
        </w:tcBorders>
      </w:tcPr>
    </w:tblStylePr>
    <w:tblStylePr w:type="nwCell">
      <w:tblPr/>
      <w:tcPr>
        <w:tcBorders>
          <w:bottom w:val="single" w:sz="4" w:space="0" w:color="EBF3FC" w:themeColor="accent6" w:themeTint="99"/>
        </w:tcBorders>
      </w:tcPr>
    </w:tblStylePr>
    <w:tblStylePr w:type="seCell">
      <w:tblPr/>
      <w:tcPr>
        <w:tcBorders>
          <w:top w:val="single" w:sz="4" w:space="0" w:color="EBF3FC" w:themeColor="accent6" w:themeTint="99"/>
        </w:tcBorders>
      </w:tcPr>
    </w:tblStylePr>
    <w:tblStylePr w:type="swCell">
      <w:tblPr/>
      <w:tcPr>
        <w:tcBorders>
          <w:top w:val="single" w:sz="4" w:space="0" w:color="EBF3FC" w:themeColor="accent6" w:themeTint="99"/>
        </w:tcBorders>
      </w:tcPr>
    </w:tblStylePr>
  </w:style>
  <w:style w:type="character" w:customStyle="1" w:styleId="Hashtag1">
    <w:name w:val="Hashtag1"/>
    <w:basedOn w:val="DefaultParagraphFont"/>
    <w:semiHidden/>
    <w:rsid w:val="00AF1C85"/>
    <w:rPr>
      <w:color w:val="2B579A"/>
      <w:shd w:val="clear" w:color="auto" w:fill="E1DFDD"/>
    </w:rPr>
  </w:style>
  <w:style w:type="character" w:styleId="HTMLAcronym">
    <w:name w:val="HTML Acronym"/>
    <w:basedOn w:val="DefaultParagraphFont"/>
    <w:semiHidden/>
    <w:rsid w:val="0087631D"/>
  </w:style>
  <w:style w:type="paragraph" w:styleId="HTMLAddress">
    <w:name w:val="HTML Address"/>
    <w:basedOn w:val="Normal"/>
    <w:link w:val="HTMLAddressChar"/>
    <w:semiHidden/>
    <w:rsid w:val="0087631D"/>
    <w:pPr>
      <w:spacing w:after="0" w:line="240" w:lineRule="auto"/>
    </w:pPr>
    <w:rPr>
      <w:i/>
      <w:iCs/>
    </w:rPr>
  </w:style>
  <w:style w:type="character" w:customStyle="1" w:styleId="HTMLAddressChar">
    <w:name w:val="HTML Address Char"/>
    <w:basedOn w:val="DefaultParagraphFont"/>
    <w:link w:val="HTMLAddress"/>
    <w:semiHidden/>
    <w:rsid w:val="0087631D"/>
    <w:rPr>
      <w:i/>
      <w:iCs/>
      <w:sz w:val="20"/>
    </w:rPr>
  </w:style>
  <w:style w:type="character" w:styleId="HTMLCite">
    <w:name w:val="HTML Cite"/>
    <w:basedOn w:val="DefaultParagraphFont"/>
    <w:semiHidden/>
    <w:rsid w:val="0087631D"/>
    <w:rPr>
      <w:i/>
      <w:iCs/>
    </w:rPr>
  </w:style>
  <w:style w:type="character" w:styleId="HTMLCode">
    <w:name w:val="HTML Code"/>
    <w:basedOn w:val="DefaultParagraphFont"/>
    <w:semiHidden/>
    <w:rsid w:val="0087631D"/>
    <w:rPr>
      <w:rFonts w:ascii="Consolas" w:hAnsi="Consolas"/>
      <w:sz w:val="20"/>
      <w:szCs w:val="20"/>
    </w:rPr>
  </w:style>
  <w:style w:type="character" w:styleId="HTMLDefinition">
    <w:name w:val="HTML Definition"/>
    <w:basedOn w:val="DefaultParagraphFont"/>
    <w:semiHidden/>
    <w:rsid w:val="0087631D"/>
    <w:rPr>
      <w:i/>
      <w:iCs/>
    </w:rPr>
  </w:style>
  <w:style w:type="character" w:styleId="HTMLKeyboard">
    <w:name w:val="HTML Keyboard"/>
    <w:basedOn w:val="DefaultParagraphFont"/>
    <w:semiHidden/>
    <w:rsid w:val="0087631D"/>
    <w:rPr>
      <w:rFonts w:ascii="Consolas" w:hAnsi="Consolas"/>
      <w:sz w:val="20"/>
      <w:szCs w:val="20"/>
    </w:rPr>
  </w:style>
  <w:style w:type="paragraph" w:styleId="HTMLPreformatted">
    <w:name w:val="HTML Preformatted"/>
    <w:basedOn w:val="Normal"/>
    <w:link w:val="HTMLPreformattedChar"/>
    <w:semiHidden/>
    <w:rsid w:val="0087631D"/>
    <w:pPr>
      <w:spacing w:after="0"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7631D"/>
    <w:rPr>
      <w:rFonts w:ascii="Consolas" w:hAnsi="Consolas"/>
      <w:sz w:val="20"/>
      <w:szCs w:val="20"/>
    </w:rPr>
  </w:style>
  <w:style w:type="character" w:styleId="HTMLSample">
    <w:name w:val="HTML Sample"/>
    <w:basedOn w:val="DefaultParagraphFont"/>
    <w:semiHidden/>
    <w:rsid w:val="0087631D"/>
    <w:rPr>
      <w:rFonts w:ascii="Consolas" w:hAnsi="Consolas"/>
      <w:sz w:val="24"/>
      <w:szCs w:val="24"/>
    </w:rPr>
  </w:style>
  <w:style w:type="character" w:styleId="HTMLTypewriter">
    <w:name w:val="HTML Typewriter"/>
    <w:basedOn w:val="DefaultParagraphFont"/>
    <w:semiHidden/>
    <w:unhideWhenUsed/>
    <w:rsid w:val="0087631D"/>
    <w:rPr>
      <w:rFonts w:ascii="Consolas" w:hAnsi="Consolas"/>
      <w:sz w:val="20"/>
      <w:szCs w:val="20"/>
    </w:rPr>
  </w:style>
  <w:style w:type="character" w:styleId="HTMLVariable">
    <w:name w:val="HTML Variable"/>
    <w:basedOn w:val="DefaultParagraphFont"/>
    <w:semiHidden/>
    <w:unhideWhenUsed/>
    <w:rsid w:val="0087631D"/>
    <w:rPr>
      <w:i/>
      <w:iCs/>
    </w:rPr>
  </w:style>
  <w:style w:type="paragraph" w:styleId="Index2">
    <w:name w:val="index 2"/>
    <w:basedOn w:val="Normal"/>
    <w:next w:val="Normal"/>
    <w:autoRedefine/>
    <w:semiHidden/>
    <w:rsid w:val="0087631D"/>
    <w:pPr>
      <w:spacing w:after="0" w:line="240" w:lineRule="auto"/>
      <w:ind w:left="440" w:hanging="220"/>
    </w:pPr>
  </w:style>
  <w:style w:type="paragraph" w:styleId="Index3">
    <w:name w:val="index 3"/>
    <w:basedOn w:val="Normal"/>
    <w:next w:val="Normal"/>
    <w:autoRedefine/>
    <w:semiHidden/>
    <w:rsid w:val="0087631D"/>
    <w:pPr>
      <w:spacing w:after="0" w:line="240" w:lineRule="auto"/>
      <w:ind w:left="660" w:hanging="220"/>
    </w:pPr>
  </w:style>
  <w:style w:type="paragraph" w:styleId="Index4">
    <w:name w:val="index 4"/>
    <w:basedOn w:val="Normal"/>
    <w:next w:val="Normal"/>
    <w:autoRedefine/>
    <w:semiHidden/>
    <w:rsid w:val="0087631D"/>
    <w:pPr>
      <w:spacing w:after="0" w:line="240" w:lineRule="auto"/>
      <w:ind w:left="880" w:hanging="220"/>
    </w:pPr>
  </w:style>
  <w:style w:type="paragraph" w:styleId="Index5">
    <w:name w:val="index 5"/>
    <w:basedOn w:val="Normal"/>
    <w:next w:val="Normal"/>
    <w:autoRedefine/>
    <w:semiHidden/>
    <w:rsid w:val="0087631D"/>
    <w:pPr>
      <w:spacing w:after="0" w:line="240" w:lineRule="auto"/>
      <w:ind w:left="1100" w:hanging="220"/>
    </w:pPr>
  </w:style>
  <w:style w:type="paragraph" w:styleId="Index6">
    <w:name w:val="index 6"/>
    <w:basedOn w:val="Normal"/>
    <w:next w:val="Normal"/>
    <w:autoRedefine/>
    <w:semiHidden/>
    <w:rsid w:val="0087631D"/>
    <w:pPr>
      <w:spacing w:after="0" w:line="240" w:lineRule="auto"/>
      <w:ind w:left="1320" w:hanging="220"/>
    </w:pPr>
  </w:style>
  <w:style w:type="paragraph" w:styleId="Index7">
    <w:name w:val="index 7"/>
    <w:basedOn w:val="Normal"/>
    <w:next w:val="Normal"/>
    <w:autoRedefine/>
    <w:semiHidden/>
    <w:rsid w:val="0087631D"/>
    <w:pPr>
      <w:spacing w:after="0" w:line="240" w:lineRule="auto"/>
      <w:ind w:left="1540" w:hanging="220"/>
    </w:pPr>
  </w:style>
  <w:style w:type="paragraph" w:styleId="Index8">
    <w:name w:val="index 8"/>
    <w:basedOn w:val="Normal"/>
    <w:next w:val="Normal"/>
    <w:autoRedefine/>
    <w:semiHidden/>
    <w:rsid w:val="0087631D"/>
    <w:pPr>
      <w:spacing w:after="0" w:line="240" w:lineRule="auto"/>
      <w:ind w:left="1760" w:hanging="220"/>
    </w:pPr>
  </w:style>
  <w:style w:type="paragraph" w:styleId="Index9">
    <w:name w:val="index 9"/>
    <w:basedOn w:val="Normal"/>
    <w:next w:val="Normal"/>
    <w:autoRedefine/>
    <w:semiHidden/>
    <w:rsid w:val="0087631D"/>
    <w:pPr>
      <w:spacing w:after="0" w:line="240" w:lineRule="auto"/>
      <w:ind w:left="1980" w:hanging="220"/>
    </w:pPr>
  </w:style>
  <w:style w:type="character" w:styleId="IntenseEmphasis">
    <w:name w:val="Intense Emphasis"/>
    <w:basedOn w:val="DefaultParagraphFont"/>
    <w:semiHidden/>
    <w:rsid w:val="0087631D"/>
    <w:rPr>
      <w:i/>
      <w:iCs/>
      <w:color w:val="0965A4" w:themeColor="accent1"/>
    </w:rPr>
  </w:style>
  <w:style w:type="paragraph" w:styleId="IntenseQuote">
    <w:name w:val="Intense Quote"/>
    <w:basedOn w:val="Normal"/>
    <w:next w:val="Normal"/>
    <w:link w:val="IntenseQuoteChar"/>
    <w:semiHidden/>
    <w:rsid w:val="0087631D"/>
    <w:pPr>
      <w:pBdr>
        <w:top w:val="single" w:sz="4" w:space="10" w:color="0965A4" w:themeColor="accent1"/>
        <w:bottom w:val="single" w:sz="4" w:space="10" w:color="0965A4" w:themeColor="accent1"/>
      </w:pBdr>
      <w:spacing w:before="360" w:after="360"/>
      <w:ind w:left="864" w:right="864"/>
      <w:jc w:val="center"/>
    </w:pPr>
    <w:rPr>
      <w:i/>
      <w:iCs/>
      <w:color w:val="0965A4" w:themeColor="accent1"/>
    </w:rPr>
  </w:style>
  <w:style w:type="character" w:customStyle="1" w:styleId="IntenseQuoteChar">
    <w:name w:val="Intense Quote Char"/>
    <w:basedOn w:val="DefaultParagraphFont"/>
    <w:link w:val="IntenseQuote"/>
    <w:semiHidden/>
    <w:rsid w:val="0087631D"/>
    <w:rPr>
      <w:i/>
      <w:iCs/>
      <w:color w:val="0965A4" w:themeColor="accent1"/>
      <w:sz w:val="20"/>
    </w:rPr>
  </w:style>
  <w:style w:type="character" w:styleId="IntenseReference">
    <w:name w:val="Intense Reference"/>
    <w:basedOn w:val="DefaultParagraphFont"/>
    <w:semiHidden/>
    <w:rsid w:val="0087631D"/>
    <w:rPr>
      <w:b/>
      <w:bCs/>
      <w:smallCaps/>
      <w:color w:val="0965A4" w:themeColor="accent1"/>
      <w:spacing w:val="5"/>
    </w:rPr>
  </w:style>
  <w:style w:type="table" w:styleId="LightGrid">
    <w:name w:val="Light Grid"/>
    <w:basedOn w:val="TableNormal"/>
    <w:unhideWhenUsed/>
    <w:rsid w:val="0087631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87631D"/>
    <w:pPr>
      <w:spacing w:after="0" w:line="240" w:lineRule="auto"/>
    </w:pPr>
    <w:tblPr>
      <w:tblStyleRowBandSize w:val="1"/>
      <w:tblStyleColBandSize w:val="1"/>
      <w:tblBorders>
        <w:top w:val="single" w:sz="8" w:space="0" w:color="0965A4" w:themeColor="accent1"/>
        <w:left w:val="single" w:sz="8" w:space="0" w:color="0965A4" w:themeColor="accent1"/>
        <w:bottom w:val="single" w:sz="8" w:space="0" w:color="0965A4" w:themeColor="accent1"/>
        <w:right w:val="single" w:sz="8" w:space="0" w:color="0965A4" w:themeColor="accent1"/>
        <w:insideH w:val="single" w:sz="8" w:space="0" w:color="0965A4" w:themeColor="accent1"/>
        <w:insideV w:val="single" w:sz="8" w:space="0" w:color="0965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965A4" w:themeColor="accent1"/>
          <w:left w:val="single" w:sz="8" w:space="0" w:color="0965A4" w:themeColor="accent1"/>
          <w:bottom w:val="single" w:sz="18" w:space="0" w:color="0965A4" w:themeColor="accent1"/>
          <w:right w:val="single" w:sz="8" w:space="0" w:color="0965A4" w:themeColor="accent1"/>
          <w:insideH w:val="nil"/>
          <w:insideV w:val="single" w:sz="8" w:space="0" w:color="0965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965A4" w:themeColor="accent1"/>
          <w:left w:val="single" w:sz="8" w:space="0" w:color="0965A4" w:themeColor="accent1"/>
          <w:bottom w:val="single" w:sz="8" w:space="0" w:color="0965A4" w:themeColor="accent1"/>
          <w:right w:val="single" w:sz="8" w:space="0" w:color="0965A4" w:themeColor="accent1"/>
          <w:insideH w:val="nil"/>
          <w:insideV w:val="single" w:sz="8" w:space="0" w:color="0965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965A4" w:themeColor="accent1"/>
          <w:left w:val="single" w:sz="8" w:space="0" w:color="0965A4" w:themeColor="accent1"/>
          <w:bottom w:val="single" w:sz="8" w:space="0" w:color="0965A4" w:themeColor="accent1"/>
          <w:right w:val="single" w:sz="8" w:space="0" w:color="0965A4" w:themeColor="accent1"/>
        </w:tcBorders>
      </w:tcPr>
    </w:tblStylePr>
    <w:tblStylePr w:type="band1Vert">
      <w:tblPr/>
      <w:tcPr>
        <w:tcBorders>
          <w:top w:val="single" w:sz="8" w:space="0" w:color="0965A4" w:themeColor="accent1"/>
          <w:left w:val="single" w:sz="8" w:space="0" w:color="0965A4" w:themeColor="accent1"/>
          <w:bottom w:val="single" w:sz="8" w:space="0" w:color="0965A4" w:themeColor="accent1"/>
          <w:right w:val="single" w:sz="8" w:space="0" w:color="0965A4" w:themeColor="accent1"/>
        </w:tcBorders>
        <w:shd w:val="clear" w:color="auto" w:fill="B0DCFA" w:themeFill="accent1" w:themeFillTint="3F"/>
      </w:tcPr>
    </w:tblStylePr>
    <w:tblStylePr w:type="band1Horz">
      <w:tblPr/>
      <w:tcPr>
        <w:tcBorders>
          <w:top w:val="single" w:sz="8" w:space="0" w:color="0965A4" w:themeColor="accent1"/>
          <w:left w:val="single" w:sz="8" w:space="0" w:color="0965A4" w:themeColor="accent1"/>
          <w:bottom w:val="single" w:sz="8" w:space="0" w:color="0965A4" w:themeColor="accent1"/>
          <w:right w:val="single" w:sz="8" w:space="0" w:color="0965A4" w:themeColor="accent1"/>
          <w:insideV w:val="single" w:sz="8" w:space="0" w:color="0965A4" w:themeColor="accent1"/>
        </w:tcBorders>
        <w:shd w:val="clear" w:color="auto" w:fill="B0DCFA" w:themeFill="accent1" w:themeFillTint="3F"/>
      </w:tcPr>
    </w:tblStylePr>
    <w:tblStylePr w:type="band2Horz">
      <w:tblPr/>
      <w:tcPr>
        <w:tcBorders>
          <w:top w:val="single" w:sz="8" w:space="0" w:color="0965A4" w:themeColor="accent1"/>
          <w:left w:val="single" w:sz="8" w:space="0" w:color="0965A4" w:themeColor="accent1"/>
          <w:bottom w:val="single" w:sz="8" w:space="0" w:color="0965A4" w:themeColor="accent1"/>
          <w:right w:val="single" w:sz="8" w:space="0" w:color="0965A4" w:themeColor="accent1"/>
          <w:insideV w:val="single" w:sz="8" w:space="0" w:color="0965A4" w:themeColor="accent1"/>
        </w:tcBorders>
      </w:tcPr>
    </w:tblStylePr>
  </w:style>
  <w:style w:type="table" w:styleId="LightGrid-Accent2">
    <w:name w:val="Light Grid Accent 2"/>
    <w:basedOn w:val="TableNormal"/>
    <w:unhideWhenUsed/>
    <w:rsid w:val="0087631D"/>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87631D"/>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87631D"/>
    <w:pPr>
      <w:spacing w:after="0" w:line="240" w:lineRule="auto"/>
    </w:pPr>
    <w:tblPr>
      <w:tblStyleRowBandSize w:val="1"/>
      <w:tblStyleColBandSize w:val="1"/>
      <w:tblBorders>
        <w:top w:val="single" w:sz="8" w:space="0" w:color="F6D276" w:themeColor="accent4"/>
        <w:left w:val="single" w:sz="8" w:space="0" w:color="F6D276" w:themeColor="accent4"/>
        <w:bottom w:val="single" w:sz="8" w:space="0" w:color="F6D276" w:themeColor="accent4"/>
        <w:right w:val="single" w:sz="8" w:space="0" w:color="F6D276" w:themeColor="accent4"/>
        <w:insideH w:val="single" w:sz="8" w:space="0" w:color="F6D276" w:themeColor="accent4"/>
        <w:insideV w:val="single" w:sz="8" w:space="0" w:color="F6D27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276" w:themeColor="accent4"/>
          <w:left w:val="single" w:sz="8" w:space="0" w:color="F6D276" w:themeColor="accent4"/>
          <w:bottom w:val="single" w:sz="18" w:space="0" w:color="F6D276" w:themeColor="accent4"/>
          <w:right w:val="single" w:sz="8" w:space="0" w:color="F6D276" w:themeColor="accent4"/>
          <w:insideH w:val="nil"/>
          <w:insideV w:val="single" w:sz="8" w:space="0" w:color="F6D27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276" w:themeColor="accent4"/>
          <w:left w:val="single" w:sz="8" w:space="0" w:color="F6D276" w:themeColor="accent4"/>
          <w:bottom w:val="single" w:sz="8" w:space="0" w:color="F6D276" w:themeColor="accent4"/>
          <w:right w:val="single" w:sz="8" w:space="0" w:color="F6D276" w:themeColor="accent4"/>
          <w:insideH w:val="nil"/>
          <w:insideV w:val="single" w:sz="8" w:space="0" w:color="F6D27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276" w:themeColor="accent4"/>
          <w:left w:val="single" w:sz="8" w:space="0" w:color="F6D276" w:themeColor="accent4"/>
          <w:bottom w:val="single" w:sz="8" w:space="0" w:color="F6D276" w:themeColor="accent4"/>
          <w:right w:val="single" w:sz="8" w:space="0" w:color="F6D276" w:themeColor="accent4"/>
        </w:tcBorders>
      </w:tcPr>
    </w:tblStylePr>
    <w:tblStylePr w:type="band1Vert">
      <w:tblPr/>
      <w:tcPr>
        <w:tcBorders>
          <w:top w:val="single" w:sz="8" w:space="0" w:color="F6D276" w:themeColor="accent4"/>
          <w:left w:val="single" w:sz="8" w:space="0" w:color="F6D276" w:themeColor="accent4"/>
          <w:bottom w:val="single" w:sz="8" w:space="0" w:color="F6D276" w:themeColor="accent4"/>
          <w:right w:val="single" w:sz="8" w:space="0" w:color="F6D276" w:themeColor="accent4"/>
        </w:tcBorders>
        <w:shd w:val="clear" w:color="auto" w:fill="FCF3DC" w:themeFill="accent4" w:themeFillTint="3F"/>
      </w:tcPr>
    </w:tblStylePr>
    <w:tblStylePr w:type="band1Horz">
      <w:tblPr/>
      <w:tcPr>
        <w:tcBorders>
          <w:top w:val="single" w:sz="8" w:space="0" w:color="F6D276" w:themeColor="accent4"/>
          <w:left w:val="single" w:sz="8" w:space="0" w:color="F6D276" w:themeColor="accent4"/>
          <w:bottom w:val="single" w:sz="8" w:space="0" w:color="F6D276" w:themeColor="accent4"/>
          <w:right w:val="single" w:sz="8" w:space="0" w:color="F6D276" w:themeColor="accent4"/>
          <w:insideV w:val="single" w:sz="8" w:space="0" w:color="F6D276" w:themeColor="accent4"/>
        </w:tcBorders>
        <w:shd w:val="clear" w:color="auto" w:fill="FCF3DC" w:themeFill="accent4" w:themeFillTint="3F"/>
      </w:tcPr>
    </w:tblStylePr>
    <w:tblStylePr w:type="band2Horz">
      <w:tblPr/>
      <w:tcPr>
        <w:tcBorders>
          <w:top w:val="single" w:sz="8" w:space="0" w:color="F6D276" w:themeColor="accent4"/>
          <w:left w:val="single" w:sz="8" w:space="0" w:color="F6D276" w:themeColor="accent4"/>
          <w:bottom w:val="single" w:sz="8" w:space="0" w:color="F6D276" w:themeColor="accent4"/>
          <w:right w:val="single" w:sz="8" w:space="0" w:color="F6D276" w:themeColor="accent4"/>
          <w:insideV w:val="single" w:sz="8" w:space="0" w:color="F6D276" w:themeColor="accent4"/>
        </w:tcBorders>
      </w:tcPr>
    </w:tblStylePr>
  </w:style>
  <w:style w:type="table" w:styleId="LightGrid-Accent5">
    <w:name w:val="Light Grid Accent 5"/>
    <w:basedOn w:val="TableNormal"/>
    <w:unhideWhenUsed/>
    <w:rsid w:val="0087631D"/>
    <w:pPr>
      <w:spacing w:after="0" w:line="240" w:lineRule="auto"/>
    </w:pPr>
    <w:tblPr>
      <w:tblStyleRowBandSize w:val="1"/>
      <w:tblStyleColBandSize w:val="1"/>
      <w:tblBorders>
        <w:top w:val="single" w:sz="8" w:space="0" w:color="F4DABA" w:themeColor="accent5"/>
        <w:left w:val="single" w:sz="8" w:space="0" w:color="F4DABA" w:themeColor="accent5"/>
        <w:bottom w:val="single" w:sz="8" w:space="0" w:color="F4DABA" w:themeColor="accent5"/>
        <w:right w:val="single" w:sz="8" w:space="0" w:color="F4DABA" w:themeColor="accent5"/>
        <w:insideH w:val="single" w:sz="8" w:space="0" w:color="F4DABA" w:themeColor="accent5"/>
        <w:insideV w:val="single" w:sz="8" w:space="0" w:color="F4DAB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4DABA" w:themeColor="accent5"/>
          <w:left w:val="single" w:sz="8" w:space="0" w:color="F4DABA" w:themeColor="accent5"/>
          <w:bottom w:val="single" w:sz="18" w:space="0" w:color="F4DABA" w:themeColor="accent5"/>
          <w:right w:val="single" w:sz="8" w:space="0" w:color="F4DABA" w:themeColor="accent5"/>
          <w:insideH w:val="nil"/>
          <w:insideV w:val="single" w:sz="8" w:space="0" w:color="F4DAB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DABA" w:themeColor="accent5"/>
          <w:left w:val="single" w:sz="8" w:space="0" w:color="F4DABA" w:themeColor="accent5"/>
          <w:bottom w:val="single" w:sz="8" w:space="0" w:color="F4DABA" w:themeColor="accent5"/>
          <w:right w:val="single" w:sz="8" w:space="0" w:color="F4DABA" w:themeColor="accent5"/>
          <w:insideH w:val="nil"/>
          <w:insideV w:val="single" w:sz="8" w:space="0" w:color="F4DAB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DABA" w:themeColor="accent5"/>
          <w:left w:val="single" w:sz="8" w:space="0" w:color="F4DABA" w:themeColor="accent5"/>
          <w:bottom w:val="single" w:sz="8" w:space="0" w:color="F4DABA" w:themeColor="accent5"/>
          <w:right w:val="single" w:sz="8" w:space="0" w:color="F4DABA" w:themeColor="accent5"/>
        </w:tcBorders>
      </w:tcPr>
    </w:tblStylePr>
    <w:tblStylePr w:type="band1Vert">
      <w:tblPr/>
      <w:tcPr>
        <w:tcBorders>
          <w:top w:val="single" w:sz="8" w:space="0" w:color="F4DABA" w:themeColor="accent5"/>
          <w:left w:val="single" w:sz="8" w:space="0" w:color="F4DABA" w:themeColor="accent5"/>
          <w:bottom w:val="single" w:sz="8" w:space="0" w:color="F4DABA" w:themeColor="accent5"/>
          <w:right w:val="single" w:sz="8" w:space="0" w:color="F4DABA" w:themeColor="accent5"/>
        </w:tcBorders>
        <w:shd w:val="clear" w:color="auto" w:fill="FCF5ED" w:themeFill="accent5" w:themeFillTint="3F"/>
      </w:tcPr>
    </w:tblStylePr>
    <w:tblStylePr w:type="band1Horz">
      <w:tblPr/>
      <w:tcPr>
        <w:tcBorders>
          <w:top w:val="single" w:sz="8" w:space="0" w:color="F4DABA" w:themeColor="accent5"/>
          <w:left w:val="single" w:sz="8" w:space="0" w:color="F4DABA" w:themeColor="accent5"/>
          <w:bottom w:val="single" w:sz="8" w:space="0" w:color="F4DABA" w:themeColor="accent5"/>
          <w:right w:val="single" w:sz="8" w:space="0" w:color="F4DABA" w:themeColor="accent5"/>
          <w:insideV w:val="single" w:sz="8" w:space="0" w:color="F4DABA" w:themeColor="accent5"/>
        </w:tcBorders>
        <w:shd w:val="clear" w:color="auto" w:fill="FCF5ED" w:themeFill="accent5" w:themeFillTint="3F"/>
      </w:tcPr>
    </w:tblStylePr>
    <w:tblStylePr w:type="band2Horz">
      <w:tblPr/>
      <w:tcPr>
        <w:tcBorders>
          <w:top w:val="single" w:sz="8" w:space="0" w:color="F4DABA" w:themeColor="accent5"/>
          <w:left w:val="single" w:sz="8" w:space="0" w:color="F4DABA" w:themeColor="accent5"/>
          <w:bottom w:val="single" w:sz="8" w:space="0" w:color="F4DABA" w:themeColor="accent5"/>
          <w:right w:val="single" w:sz="8" w:space="0" w:color="F4DABA" w:themeColor="accent5"/>
          <w:insideV w:val="single" w:sz="8" w:space="0" w:color="F4DABA" w:themeColor="accent5"/>
        </w:tcBorders>
      </w:tcPr>
    </w:tblStylePr>
  </w:style>
  <w:style w:type="table" w:styleId="LightGrid-Accent6">
    <w:name w:val="Light Grid Accent 6"/>
    <w:basedOn w:val="TableNormal"/>
    <w:unhideWhenUsed/>
    <w:rsid w:val="0087631D"/>
    <w:pPr>
      <w:spacing w:after="0" w:line="240" w:lineRule="auto"/>
    </w:pPr>
    <w:tblPr>
      <w:tblStyleRowBandSize w:val="1"/>
      <w:tblStyleColBandSize w:val="1"/>
      <w:tblBorders>
        <w:top w:val="single" w:sz="8" w:space="0" w:color="DEECFA" w:themeColor="accent6"/>
        <w:left w:val="single" w:sz="8" w:space="0" w:color="DEECFA" w:themeColor="accent6"/>
        <w:bottom w:val="single" w:sz="8" w:space="0" w:color="DEECFA" w:themeColor="accent6"/>
        <w:right w:val="single" w:sz="8" w:space="0" w:color="DEECFA" w:themeColor="accent6"/>
        <w:insideH w:val="single" w:sz="8" w:space="0" w:color="DEECFA" w:themeColor="accent6"/>
        <w:insideV w:val="single" w:sz="8" w:space="0" w:color="DEECF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ECFA" w:themeColor="accent6"/>
          <w:left w:val="single" w:sz="8" w:space="0" w:color="DEECFA" w:themeColor="accent6"/>
          <w:bottom w:val="single" w:sz="18" w:space="0" w:color="DEECFA" w:themeColor="accent6"/>
          <w:right w:val="single" w:sz="8" w:space="0" w:color="DEECFA" w:themeColor="accent6"/>
          <w:insideH w:val="nil"/>
          <w:insideV w:val="single" w:sz="8" w:space="0" w:color="DEECF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ECFA" w:themeColor="accent6"/>
          <w:left w:val="single" w:sz="8" w:space="0" w:color="DEECFA" w:themeColor="accent6"/>
          <w:bottom w:val="single" w:sz="8" w:space="0" w:color="DEECFA" w:themeColor="accent6"/>
          <w:right w:val="single" w:sz="8" w:space="0" w:color="DEECFA" w:themeColor="accent6"/>
          <w:insideH w:val="nil"/>
          <w:insideV w:val="single" w:sz="8" w:space="0" w:color="DEECF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ECFA" w:themeColor="accent6"/>
          <w:left w:val="single" w:sz="8" w:space="0" w:color="DEECFA" w:themeColor="accent6"/>
          <w:bottom w:val="single" w:sz="8" w:space="0" w:color="DEECFA" w:themeColor="accent6"/>
          <w:right w:val="single" w:sz="8" w:space="0" w:color="DEECFA" w:themeColor="accent6"/>
        </w:tcBorders>
      </w:tcPr>
    </w:tblStylePr>
    <w:tblStylePr w:type="band1Vert">
      <w:tblPr/>
      <w:tcPr>
        <w:tcBorders>
          <w:top w:val="single" w:sz="8" w:space="0" w:color="DEECFA" w:themeColor="accent6"/>
          <w:left w:val="single" w:sz="8" w:space="0" w:color="DEECFA" w:themeColor="accent6"/>
          <w:bottom w:val="single" w:sz="8" w:space="0" w:color="DEECFA" w:themeColor="accent6"/>
          <w:right w:val="single" w:sz="8" w:space="0" w:color="DEECFA" w:themeColor="accent6"/>
        </w:tcBorders>
        <w:shd w:val="clear" w:color="auto" w:fill="F6FAFD" w:themeFill="accent6" w:themeFillTint="3F"/>
      </w:tcPr>
    </w:tblStylePr>
    <w:tblStylePr w:type="band1Horz">
      <w:tblPr/>
      <w:tcPr>
        <w:tcBorders>
          <w:top w:val="single" w:sz="8" w:space="0" w:color="DEECFA" w:themeColor="accent6"/>
          <w:left w:val="single" w:sz="8" w:space="0" w:color="DEECFA" w:themeColor="accent6"/>
          <w:bottom w:val="single" w:sz="8" w:space="0" w:color="DEECFA" w:themeColor="accent6"/>
          <w:right w:val="single" w:sz="8" w:space="0" w:color="DEECFA" w:themeColor="accent6"/>
          <w:insideV w:val="single" w:sz="8" w:space="0" w:color="DEECFA" w:themeColor="accent6"/>
        </w:tcBorders>
        <w:shd w:val="clear" w:color="auto" w:fill="F6FAFD" w:themeFill="accent6" w:themeFillTint="3F"/>
      </w:tcPr>
    </w:tblStylePr>
    <w:tblStylePr w:type="band2Horz">
      <w:tblPr/>
      <w:tcPr>
        <w:tcBorders>
          <w:top w:val="single" w:sz="8" w:space="0" w:color="DEECFA" w:themeColor="accent6"/>
          <w:left w:val="single" w:sz="8" w:space="0" w:color="DEECFA" w:themeColor="accent6"/>
          <w:bottom w:val="single" w:sz="8" w:space="0" w:color="DEECFA" w:themeColor="accent6"/>
          <w:right w:val="single" w:sz="8" w:space="0" w:color="DEECFA" w:themeColor="accent6"/>
          <w:insideV w:val="single" w:sz="8" w:space="0" w:color="DEECFA" w:themeColor="accent6"/>
        </w:tcBorders>
      </w:tcPr>
    </w:tblStylePr>
  </w:style>
  <w:style w:type="table" w:styleId="LightList">
    <w:name w:val="Light List"/>
    <w:basedOn w:val="TableNormal"/>
    <w:unhideWhenUsed/>
    <w:rsid w:val="0087631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87631D"/>
    <w:pPr>
      <w:spacing w:after="0" w:line="240" w:lineRule="auto"/>
    </w:pPr>
    <w:tblPr>
      <w:tblStyleRowBandSize w:val="1"/>
      <w:tblStyleColBandSize w:val="1"/>
      <w:tblBorders>
        <w:top w:val="single" w:sz="8" w:space="0" w:color="0965A4" w:themeColor="accent1"/>
        <w:left w:val="single" w:sz="8" w:space="0" w:color="0965A4" w:themeColor="accent1"/>
        <w:bottom w:val="single" w:sz="8" w:space="0" w:color="0965A4" w:themeColor="accent1"/>
        <w:right w:val="single" w:sz="8" w:space="0" w:color="0965A4" w:themeColor="accent1"/>
      </w:tblBorders>
    </w:tblPr>
    <w:tblStylePr w:type="firstRow">
      <w:pPr>
        <w:spacing w:before="0" w:after="0" w:line="240" w:lineRule="auto"/>
      </w:pPr>
      <w:rPr>
        <w:b/>
        <w:bCs/>
        <w:color w:val="FFFFFF" w:themeColor="background1"/>
      </w:rPr>
      <w:tblPr/>
      <w:tcPr>
        <w:shd w:val="clear" w:color="auto" w:fill="0965A4" w:themeFill="accent1"/>
      </w:tcPr>
    </w:tblStylePr>
    <w:tblStylePr w:type="lastRow">
      <w:pPr>
        <w:spacing w:before="0" w:after="0" w:line="240" w:lineRule="auto"/>
      </w:pPr>
      <w:rPr>
        <w:b/>
        <w:bCs/>
      </w:rPr>
      <w:tblPr/>
      <w:tcPr>
        <w:tcBorders>
          <w:top w:val="double" w:sz="6" w:space="0" w:color="0965A4" w:themeColor="accent1"/>
          <w:left w:val="single" w:sz="8" w:space="0" w:color="0965A4" w:themeColor="accent1"/>
          <w:bottom w:val="single" w:sz="8" w:space="0" w:color="0965A4" w:themeColor="accent1"/>
          <w:right w:val="single" w:sz="8" w:space="0" w:color="0965A4" w:themeColor="accent1"/>
        </w:tcBorders>
      </w:tcPr>
    </w:tblStylePr>
    <w:tblStylePr w:type="firstCol">
      <w:rPr>
        <w:b/>
        <w:bCs/>
      </w:rPr>
    </w:tblStylePr>
    <w:tblStylePr w:type="lastCol">
      <w:rPr>
        <w:b/>
        <w:bCs/>
      </w:rPr>
    </w:tblStylePr>
    <w:tblStylePr w:type="band1Vert">
      <w:tblPr/>
      <w:tcPr>
        <w:tcBorders>
          <w:top w:val="single" w:sz="8" w:space="0" w:color="0965A4" w:themeColor="accent1"/>
          <w:left w:val="single" w:sz="8" w:space="0" w:color="0965A4" w:themeColor="accent1"/>
          <w:bottom w:val="single" w:sz="8" w:space="0" w:color="0965A4" w:themeColor="accent1"/>
          <w:right w:val="single" w:sz="8" w:space="0" w:color="0965A4" w:themeColor="accent1"/>
        </w:tcBorders>
      </w:tcPr>
    </w:tblStylePr>
    <w:tblStylePr w:type="band1Horz">
      <w:tblPr/>
      <w:tcPr>
        <w:tcBorders>
          <w:top w:val="single" w:sz="8" w:space="0" w:color="0965A4" w:themeColor="accent1"/>
          <w:left w:val="single" w:sz="8" w:space="0" w:color="0965A4" w:themeColor="accent1"/>
          <w:bottom w:val="single" w:sz="8" w:space="0" w:color="0965A4" w:themeColor="accent1"/>
          <w:right w:val="single" w:sz="8" w:space="0" w:color="0965A4" w:themeColor="accent1"/>
        </w:tcBorders>
      </w:tcPr>
    </w:tblStylePr>
  </w:style>
  <w:style w:type="table" w:styleId="LightList-Accent2">
    <w:name w:val="Light List Accent 2"/>
    <w:basedOn w:val="TableNormal"/>
    <w:unhideWhenUsed/>
    <w:rsid w:val="0087631D"/>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87631D"/>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87631D"/>
    <w:pPr>
      <w:spacing w:after="0" w:line="240" w:lineRule="auto"/>
    </w:pPr>
    <w:tblPr>
      <w:tblStyleRowBandSize w:val="1"/>
      <w:tblStyleColBandSize w:val="1"/>
      <w:tblBorders>
        <w:top w:val="single" w:sz="8" w:space="0" w:color="F6D276" w:themeColor="accent4"/>
        <w:left w:val="single" w:sz="8" w:space="0" w:color="F6D276" w:themeColor="accent4"/>
        <w:bottom w:val="single" w:sz="8" w:space="0" w:color="F6D276" w:themeColor="accent4"/>
        <w:right w:val="single" w:sz="8" w:space="0" w:color="F6D276" w:themeColor="accent4"/>
      </w:tblBorders>
    </w:tblPr>
    <w:tblStylePr w:type="firstRow">
      <w:pPr>
        <w:spacing w:before="0" w:after="0" w:line="240" w:lineRule="auto"/>
      </w:pPr>
      <w:rPr>
        <w:b/>
        <w:bCs/>
        <w:color w:val="FFFFFF" w:themeColor="background1"/>
      </w:rPr>
      <w:tblPr/>
      <w:tcPr>
        <w:shd w:val="clear" w:color="auto" w:fill="F6D276" w:themeFill="accent4"/>
      </w:tcPr>
    </w:tblStylePr>
    <w:tblStylePr w:type="lastRow">
      <w:pPr>
        <w:spacing w:before="0" w:after="0" w:line="240" w:lineRule="auto"/>
      </w:pPr>
      <w:rPr>
        <w:b/>
        <w:bCs/>
      </w:rPr>
      <w:tblPr/>
      <w:tcPr>
        <w:tcBorders>
          <w:top w:val="double" w:sz="6" w:space="0" w:color="F6D276" w:themeColor="accent4"/>
          <w:left w:val="single" w:sz="8" w:space="0" w:color="F6D276" w:themeColor="accent4"/>
          <w:bottom w:val="single" w:sz="8" w:space="0" w:color="F6D276" w:themeColor="accent4"/>
          <w:right w:val="single" w:sz="8" w:space="0" w:color="F6D276" w:themeColor="accent4"/>
        </w:tcBorders>
      </w:tcPr>
    </w:tblStylePr>
    <w:tblStylePr w:type="firstCol">
      <w:rPr>
        <w:b/>
        <w:bCs/>
      </w:rPr>
    </w:tblStylePr>
    <w:tblStylePr w:type="lastCol">
      <w:rPr>
        <w:b/>
        <w:bCs/>
      </w:rPr>
    </w:tblStylePr>
    <w:tblStylePr w:type="band1Vert">
      <w:tblPr/>
      <w:tcPr>
        <w:tcBorders>
          <w:top w:val="single" w:sz="8" w:space="0" w:color="F6D276" w:themeColor="accent4"/>
          <w:left w:val="single" w:sz="8" w:space="0" w:color="F6D276" w:themeColor="accent4"/>
          <w:bottom w:val="single" w:sz="8" w:space="0" w:color="F6D276" w:themeColor="accent4"/>
          <w:right w:val="single" w:sz="8" w:space="0" w:color="F6D276" w:themeColor="accent4"/>
        </w:tcBorders>
      </w:tcPr>
    </w:tblStylePr>
    <w:tblStylePr w:type="band1Horz">
      <w:tblPr/>
      <w:tcPr>
        <w:tcBorders>
          <w:top w:val="single" w:sz="8" w:space="0" w:color="F6D276" w:themeColor="accent4"/>
          <w:left w:val="single" w:sz="8" w:space="0" w:color="F6D276" w:themeColor="accent4"/>
          <w:bottom w:val="single" w:sz="8" w:space="0" w:color="F6D276" w:themeColor="accent4"/>
          <w:right w:val="single" w:sz="8" w:space="0" w:color="F6D276" w:themeColor="accent4"/>
        </w:tcBorders>
      </w:tcPr>
    </w:tblStylePr>
  </w:style>
  <w:style w:type="table" w:styleId="LightList-Accent5">
    <w:name w:val="Light List Accent 5"/>
    <w:basedOn w:val="TableNormal"/>
    <w:unhideWhenUsed/>
    <w:rsid w:val="0087631D"/>
    <w:pPr>
      <w:spacing w:after="0" w:line="240" w:lineRule="auto"/>
    </w:pPr>
    <w:tblPr>
      <w:tblStyleRowBandSize w:val="1"/>
      <w:tblStyleColBandSize w:val="1"/>
      <w:tblBorders>
        <w:top w:val="single" w:sz="8" w:space="0" w:color="F4DABA" w:themeColor="accent5"/>
        <w:left w:val="single" w:sz="8" w:space="0" w:color="F4DABA" w:themeColor="accent5"/>
        <w:bottom w:val="single" w:sz="8" w:space="0" w:color="F4DABA" w:themeColor="accent5"/>
        <w:right w:val="single" w:sz="8" w:space="0" w:color="F4DABA" w:themeColor="accent5"/>
      </w:tblBorders>
    </w:tblPr>
    <w:tblStylePr w:type="firstRow">
      <w:pPr>
        <w:spacing w:before="0" w:after="0" w:line="240" w:lineRule="auto"/>
      </w:pPr>
      <w:rPr>
        <w:b/>
        <w:bCs/>
        <w:color w:val="FFFFFF" w:themeColor="background1"/>
      </w:rPr>
      <w:tblPr/>
      <w:tcPr>
        <w:shd w:val="clear" w:color="auto" w:fill="F4DABA" w:themeFill="accent5"/>
      </w:tcPr>
    </w:tblStylePr>
    <w:tblStylePr w:type="lastRow">
      <w:pPr>
        <w:spacing w:before="0" w:after="0" w:line="240" w:lineRule="auto"/>
      </w:pPr>
      <w:rPr>
        <w:b/>
        <w:bCs/>
      </w:rPr>
      <w:tblPr/>
      <w:tcPr>
        <w:tcBorders>
          <w:top w:val="double" w:sz="6" w:space="0" w:color="F4DABA" w:themeColor="accent5"/>
          <w:left w:val="single" w:sz="8" w:space="0" w:color="F4DABA" w:themeColor="accent5"/>
          <w:bottom w:val="single" w:sz="8" w:space="0" w:color="F4DABA" w:themeColor="accent5"/>
          <w:right w:val="single" w:sz="8" w:space="0" w:color="F4DABA" w:themeColor="accent5"/>
        </w:tcBorders>
      </w:tcPr>
    </w:tblStylePr>
    <w:tblStylePr w:type="firstCol">
      <w:rPr>
        <w:b/>
        <w:bCs/>
      </w:rPr>
    </w:tblStylePr>
    <w:tblStylePr w:type="lastCol">
      <w:rPr>
        <w:b/>
        <w:bCs/>
      </w:rPr>
    </w:tblStylePr>
    <w:tblStylePr w:type="band1Vert">
      <w:tblPr/>
      <w:tcPr>
        <w:tcBorders>
          <w:top w:val="single" w:sz="8" w:space="0" w:color="F4DABA" w:themeColor="accent5"/>
          <w:left w:val="single" w:sz="8" w:space="0" w:color="F4DABA" w:themeColor="accent5"/>
          <w:bottom w:val="single" w:sz="8" w:space="0" w:color="F4DABA" w:themeColor="accent5"/>
          <w:right w:val="single" w:sz="8" w:space="0" w:color="F4DABA" w:themeColor="accent5"/>
        </w:tcBorders>
      </w:tcPr>
    </w:tblStylePr>
    <w:tblStylePr w:type="band1Horz">
      <w:tblPr/>
      <w:tcPr>
        <w:tcBorders>
          <w:top w:val="single" w:sz="8" w:space="0" w:color="F4DABA" w:themeColor="accent5"/>
          <w:left w:val="single" w:sz="8" w:space="0" w:color="F4DABA" w:themeColor="accent5"/>
          <w:bottom w:val="single" w:sz="8" w:space="0" w:color="F4DABA" w:themeColor="accent5"/>
          <w:right w:val="single" w:sz="8" w:space="0" w:color="F4DABA" w:themeColor="accent5"/>
        </w:tcBorders>
      </w:tcPr>
    </w:tblStylePr>
  </w:style>
  <w:style w:type="table" w:styleId="LightList-Accent6">
    <w:name w:val="Light List Accent 6"/>
    <w:basedOn w:val="TableNormal"/>
    <w:unhideWhenUsed/>
    <w:rsid w:val="0087631D"/>
    <w:pPr>
      <w:spacing w:after="0" w:line="240" w:lineRule="auto"/>
    </w:pPr>
    <w:tblPr>
      <w:tblStyleRowBandSize w:val="1"/>
      <w:tblStyleColBandSize w:val="1"/>
      <w:tblBorders>
        <w:top w:val="single" w:sz="8" w:space="0" w:color="DEECFA" w:themeColor="accent6"/>
        <w:left w:val="single" w:sz="8" w:space="0" w:color="DEECFA" w:themeColor="accent6"/>
        <w:bottom w:val="single" w:sz="8" w:space="0" w:color="DEECFA" w:themeColor="accent6"/>
        <w:right w:val="single" w:sz="8" w:space="0" w:color="DEECFA" w:themeColor="accent6"/>
      </w:tblBorders>
    </w:tblPr>
    <w:tblStylePr w:type="firstRow">
      <w:pPr>
        <w:spacing w:before="0" w:after="0" w:line="240" w:lineRule="auto"/>
      </w:pPr>
      <w:rPr>
        <w:b/>
        <w:bCs/>
        <w:color w:val="FFFFFF" w:themeColor="background1"/>
      </w:rPr>
      <w:tblPr/>
      <w:tcPr>
        <w:shd w:val="clear" w:color="auto" w:fill="DEECFA" w:themeFill="accent6"/>
      </w:tcPr>
    </w:tblStylePr>
    <w:tblStylePr w:type="lastRow">
      <w:pPr>
        <w:spacing w:before="0" w:after="0" w:line="240" w:lineRule="auto"/>
      </w:pPr>
      <w:rPr>
        <w:b/>
        <w:bCs/>
      </w:rPr>
      <w:tblPr/>
      <w:tcPr>
        <w:tcBorders>
          <w:top w:val="double" w:sz="6" w:space="0" w:color="DEECFA" w:themeColor="accent6"/>
          <w:left w:val="single" w:sz="8" w:space="0" w:color="DEECFA" w:themeColor="accent6"/>
          <w:bottom w:val="single" w:sz="8" w:space="0" w:color="DEECFA" w:themeColor="accent6"/>
          <w:right w:val="single" w:sz="8" w:space="0" w:color="DEECFA" w:themeColor="accent6"/>
        </w:tcBorders>
      </w:tcPr>
    </w:tblStylePr>
    <w:tblStylePr w:type="firstCol">
      <w:rPr>
        <w:b/>
        <w:bCs/>
      </w:rPr>
    </w:tblStylePr>
    <w:tblStylePr w:type="lastCol">
      <w:rPr>
        <w:b/>
        <w:bCs/>
      </w:rPr>
    </w:tblStylePr>
    <w:tblStylePr w:type="band1Vert">
      <w:tblPr/>
      <w:tcPr>
        <w:tcBorders>
          <w:top w:val="single" w:sz="8" w:space="0" w:color="DEECFA" w:themeColor="accent6"/>
          <w:left w:val="single" w:sz="8" w:space="0" w:color="DEECFA" w:themeColor="accent6"/>
          <w:bottom w:val="single" w:sz="8" w:space="0" w:color="DEECFA" w:themeColor="accent6"/>
          <w:right w:val="single" w:sz="8" w:space="0" w:color="DEECFA" w:themeColor="accent6"/>
        </w:tcBorders>
      </w:tcPr>
    </w:tblStylePr>
    <w:tblStylePr w:type="band1Horz">
      <w:tblPr/>
      <w:tcPr>
        <w:tcBorders>
          <w:top w:val="single" w:sz="8" w:space="0" w:color="DEECFA" w:themeColor="accent6"/>
          <w:left w:val="single" w:sz="8" w:space="0" w:color="DEECFA" w:themeColor="accent6"/>
          <w:bottom w:val="single" w:sz="8" w:space="0" w:color="DEECFA" w:themeColor="accent6"/>
          <w:right w:val="single" w:sz="8" w:space="0" w:color="DEECFA" w:themeColor="accent6"/>
        </w:tcBorders>
      </w:tcPr>
    </w:tblStylePr>
  </w:style>
  <w:style w:type="table" w:styleId="LightShading">
    <w:name w:val="Light Shading"/>
    <w:basedOn w:val="TableNormal"/>
    <w:unhideWhenUsed/>
    <w:rsid w:val="008763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87631D"/>
    <w:pPr>
      <w:spacing w:after="0" w:line="240" w:lineRule="auto"/>
    </w:pPr>
    <w:rPr>
      <w:color w:val="064B7A" w:themeColor="accent1" w:themeShade="BF"/>
    </w:rPr>
    <w:tblPr>
      <w:tblStyleRowBandSize w:val="1"/>
      <w:tblStyleColBandSize w:val="1"/>
      <w:tblBorders>
        <w:top w:val="single" w:sz="8" w:space="0" w:color="0965A4" w:themeColor="accent1"/>
        <w:bottom w:val="single" w:sz="8" w:space="0" w:color="0965A4" w:themeColor="accent1"/>
      </w:tblBorders>
    </w:tblPr>
    <w:tblStylePr w:type="firstRow">
      <w:pPr>
        <w:spacing w:before="0" w:after="0" w:line="240" w:lineRule="auto"/>
      </w:pPr>
      <w:rPr>
        <w:b/>
        <w:bCs/>
      </w:rPr>
      <w:tblPr/>
      <w:tcPr>
        <w:tcBorders>
          <w:top w:val="single" w:sz="8" w:space="0" w:color="0965A4" w:themeColor="accent1"/>
          <w:left w:val="nil"/>
          <w:bottom w:val="single" w:sz="8" w:space="0" w:color="0965A4" w:themeColor="accent1"/>
          <w:right w:val="nil"/>
          <w:insideH w:val="nil"/>
          <w:insideV w:val="nil"/>
        </w:tcBorders>
      </w:tcPr>
    </w:tblStylePr>
    <w:tblStylePr w:type="lastRow">
      <w:pPr>
        <w:spacing w:before="0" w:after="0" w:line="240" w:lineRule="auto"/>
      </w:pPr>
      <w:rPr>
        <w:b/>
        <w:bCs/>
      </w:rPr>
      <w:tblPr/>
      <w:tcPr>
        <w:tcBorders>
          <w:top w:val="single" w:sz="8" w:space="0" w:color="0965A4" w:themeColor="accent1"/>
          <w:left w:val="nil"/>
          <w:bottom w:val="single" w:sz="8" w:space="0" w:color="0965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DCFA" w:themeFill="accent1" w:themeFillTint="3F"/>
      </w:tcPr>
    </w:tblStylePr>
    <w:tblStylePr w:type="band1Horz">
      <w:tblPr/>
      <w:tcPr>
        <w:tcBorders>
          <w:left w:val="nil"/>
          <w:right w:val="nil"/>
          <w:insideH w:val="nil"/>
          <w:insideV w:val="nil"/>
        </w:tcBorders>
        <w:shd w:val="clear" w:color="auto" w:fill="B0DCFA" w:themeFill="accent1" w:themeFillTint="3F"/>
      </w:tcPr>
    </w:tblStylePr>
  </w:style>
  <w:style w:type="table" w:styleId="LightShading-Accent2">
    <w:name w:val="Light Shading Accent 2"/>
    <w:basedOn w:val="TableNormal"/>
    <w:unhideWhenUsed/>
    <w:rsid w:val="0087631D"/>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87631D"/>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87631D"/>
    <w:pPr>
      <w:spacing w:after="0" w:line="240" w:lineRule="auto"/>
    </w:pPr>
    <w:rPr>
      <w:color w:val="F0B520" w:themeColor="accent4" w:themeShade="BF"/>
    </w:rPr>
    <w:tblPr>
      <w:tblStyleRowBandSize w:val="1"/>
      <w:tblStyleColBandSize w:val="1"/>
      <w:tblBorders>
        <w:top w:val="single" w:sz="8" w:space="0" w:color="F6D276" w:themeColor="accent4"/>
        <w:bottom w:val="single" w:sz="8" w:space="0" w:color="F6D276" w:themeColor="accent4"/>
      </w:tblBorders>
    </w:tblPr>
    <w:tblStylePr w:type="firstRow">
      <w:pPr>
        <w:spacing w:before="0" w:after="0" w:line="240" w:lineRule="auto"/>
      </w:pPr>
      <w:rPr>
        <w:b/>
        <w:bCs/>
      </w:rPr>
      <w:tblPr/>
      <w:tcPr>
        <w:tcBorders>
          <w:top w:val="single" w:sz="8" w:space="0" w:color="F6D276" w:themeColor="accent4"/>
          <w:left w:val="nil"/>
          <w:bottom w:val="single" w:sz="8" w:space="0" w:color="F6D276" w:themeColor="accent4"/>
          <w:right w:val="nil"/>
          <w:insideH w:val="nil"/>
          <w:insideV w:val="nil"/>
        </w:tcBorders>
      </w:tcPr>
    </w:tblStylePr>
    <w:tblStylePr w:type="lastRow">
      <w:pPr>
        <w:spacing w:before="0" w:after="0" w:line="240" w:lineRule="auto"/>
      </w:pPr>
      <w:rPr>
        <w:b/>
        <w:bCs/>
      </w:rPr>
      <w:tblPr/>
      <w:tcPr>
        <w:tcBorders>
          <w:top w:val="single" w:sz="8" w:space="0" w:color="F6D276" w:themeColor="accent4"/>
          <w:left w:val="nil"/>
          <w:bottom w:val="single" w:sz="8" w:space="0" w:color="F6D27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3DC" w:themeFill="accent4" w:themeFillTint="3F"/>
      </w:tcPr>
    </w:tblStylePr>
    <w:tblStylePr w:type="band1Horz">
      <w:tblPr/>
      <w:tcPr>
        <w:tcBorders>
          <w:left w:val="nil"/>
          <w:right w:val="nil"/>
          <w:insideH w:val="nil"/>
          <w:insideV w:val="nil"/>
        </w:tcBorders>
        <w:shd w:val="clear" w:color="auto" w:fill="FCF3DC" w:themeFill="accent4" w:themeFillTint="3F"/>
      </w:tcPr>
    </w:tblStylePr>
  </w:style>
  <w:style w:type="table" w:styleId="LightShading-Accent5">
    <w:name w:val="Light Shading Accent 5"/>
    <w:basedOn w:val="TableNormal"/>
    <w:unhideWhenUsed/>
    <w:rsid w:val="0087631D"/>
    <w:pPr>
      <w:spacing w:after="0" w:line="240" w:lineRule="auto"/>
    </w:pPr>
    <w:rPr>
      <w:color w:val="E5A75C" w:themeColor="accent5" w:themeShade="BF"/>
    </w:rPr>
    <w:tblPr>
      <w:tblStyleRowBandSize w:val="1"/>
      <w:tblStyleColBandSize w:val="1"/>
      <w:tblBorders>
        <w:top w:val="single" w:sz="8" w:space="0" w:color="F4DABA" w:themeColor="accent5"/>
        <w:bottom w:val="single" w:sz="8" w:space="0" w:color="F4DABA" w:themeColor="accent5"/>
      </w:tblBorders>
    </w:tblPr>
    <w:tblStylePr w:type="firstRow">
      <w:pPr>
        <w:spacing w:before="0" w:after="0" w:line="240" w:lineRule="auto"/>
      </w:pPr>
      <w:rPr>
        <w:b/>
        <w:bCs/>
      </w:rPr>
      <w:tblPr/>
      <w:tcPr>
        <w:tcBorders>
          <w:top w:val="single" w:sz="8" w:space="0" w:color="F4DABA" w:themeColor="accent5"/>
          <w:left w:val="nil"/>
          <w:bottom w:val="single" w:sz="8" w:space="0" w:color="F4DABA" w:themeColor="accent5"/>
          <w:right w:val="nil"/>
          <w:insideH w:val="nil"/>
          <w:insideV w:val="nil"/>
        </w:tcBorders>
      </w:tcPr>
    </w:tblStylePr>
    <w:tblStylePr w:type="lastRow">
      <w:pPr>
        <w:spacing w:before="0" w:after="0" w:line="240" w:lineRule="auto"/>
      </w:pPr>
      <w:rPr>
        <w:b/>
        <w:bCs/>
      </w:rPr>
      <w:tblPr/>
      <w:tcPr>
        <w:tcBorders>
          <w:top w:val="single" w:sz="8" w:space="0" w:color="F4DABA" w:themeColor="accent5"/>
          <w:left w:val="nil"/>
          <w:bottom w:val="single" w:sz="8" w:space="0" w:color="F4DAB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5ED" w:themeFill="accent5" w:themeFillTint="3F"/>
      </w:tcPr>
    </w:tblStylePr>
    <w:tblStylePr w:type="band1Horz">
      <w:tblPr/>
      <w:tcPr>
        <w:tcBorders>
          <w:left w:val="nil"/>
          <w:right w:val="nil"/>
          <w:insideH w:val="nil"/>
          <w:insideV w:val="nil"/>
        </w:tcBorders>
        <w:shd w:val="clear" w:color="auto" w:fill="FCF5ED" w:themeFill="accent5" w:themeFillTint="3F"/>
      </w:tcPr>
    </w:tblStylePr>
  </w:style>
  <w:style w:type="table" w:styleId="LightShading-Accent6">
    <w:name w:val="Light Shading Accent 6"/>
    <w:basedOn w:val="TableNormal"/>
    <w:unhideWhenUsed/>
    <w:rsid w:val="0087631D"/>
    <w:pPr>
      <w:spacing w:after="0" w:line="240" w:lineRule="auto"/>
    </w:pPr>
    <w:rPr>
      <w:color w:val="76B0EA" w:themeColor="accent6" w:themeShade="BF"/>
    </w:rPr>
    <w:tblPr>
      <w:tblStyleRowBandSize w:val="1"/>
      <w:tblStyleColBandSize w:val="1"/>
      <w:tblBorders>
        <w:top w:val="single" w:sz="8" w:space="0" w:color="DEECFA" w:themeColor="accent6"/>
        <w:bottom w:val="single" w:sz="8" w:space="0" w:color="DEECFA" w:themeColor="accent6"/>
      </w:tblBorders>
    </w:tblPr>
    <w:tblStylePr w:type="firstRow">
      <w:pPr>
        <w:spacing w:before="0" w:after="0" w:line="240" w:lineRule="auto"/>
      </w:pPr>
      <w:rPr>
        <w:b/>
        <w:bCs/>
      </w:rPr>
      <w:tblPr/>
      <w:tcPr>
        <w:tcBorders>
          <w:top w:val="single" w:sz="8" w:space="0" w:color="DEECFA" w:themeColor="accent6"/>
          <w:left w:val="nil"/>
          <w:bottom w:val="single" w:sz="8" w:space="0" w:color="DEECFA" w:themeColor="accent6"/>
          <w:right w:val="nil"/>
          <w:insideH w:val="nil"/>
          <w:insideV w:val="nil"/>
        </w:tcBorders>
      </w:tcPr>
    </w:tblStylePr>
    <w:tblStylePr w:type="lastRow">
      <w:pPr>
        <w:spacing w:before="0" w:after="0" w:line="240" w:lineRule="auto"/>
      </w:pPr>
      <w:rPr>
        <w:b/>
        <w:bCs/>
      </w:rPr>
      <w:tblPr/>
      <w:tcPr>
        <w:tcBorders>
          <w:top w:val="single" w:sz="8" w:space="0" w:color="DEECFA" w:themeColor="accent6"/>
          <w:left w:val="nil"/>
          <w:bottom w:val="single" w:sz="8" w:space="0" w:color="DEECF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AFD" w:themeFill="accent6" w:themeFillTint="3F"/>
      </w:tcPr>
    </w:tblStylePr>
    <w:tblStylePr w:type="band1Horz">
      <w:tblPr/>
      <w:tcPr>
        <w:tcBorders>
          <w:left w:val="nil"/>
          <w:right w:val="nil"/>
          <w:insideH w:val="nil"/>
          <w:insideV w:val="nil"/>
        </w:tcBorders>
        <w:shd w:val="clear" w:color="auto" w:fill="F6FAFD" w:themeFill="accent6" w:themeFillTint="3F"/>
      </w:tcPr>
    </w:tblStylePr>
  </w:style>
  <w:style w:type="character" w:styleId="LineNumber">
    <w:name w:val="line number"/>
    <w:basedOn w:val="DefaultParagraphFont"/>
    <w:semiHidden/>
    <w:rsid w:val="0087631D"/>
  </w:style>
  <w:style w:type="paragraph" w:styleId="ListContinue4">
    <w:name w:val="List Continue 4"/>
    <w:basedOn w:val="Normal"/>
    <w:semiHidden/>
    <w:rsid w:val="0087631D"/>
    <w:pPr>
      <w:spacing w:after="120"/>
      <w:ind w:left="1440"/>
      <w:contextualSpacing/>
    </w:pPr>
  </w:style>
  <w:style w:type="paragraph" w:styleId="ListContinue5">
    <w:name w:val="List Continue 5"/>
    <w:basedOn w:val="Normal"/>
    <w:semiHidden/>
    <w:rsid w:val="0087631D"/>
    <w:pPr>
      <w:spacing w:after="120"/>
      <w:ind w:left="1800"/>
      <w:contextualSpacing/>
    </w:pPr>
  </w:style>
  <w:style w:type="table" w:styleId="ListTable1Light">
    <w:name w:val="List Table 1 Light"/>
    <w:basedOn w:val="TableNormal"/>
    <w:rsid w:val="0087631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87631D"/>
    <w:pPr>
      <w:spacing w:after="0" w:line="240" w:lineRule="auto"/>
    </w:pPr>
    <w:tblPr>
      <w:tblStyleRowBandSize w:val="1"/>
      <w:tblStyleColBandSize w:val="1"/>
    </w:tblPr>
    <w:tblStylePr w:type="firstRow">
      <w:rPr>
        <w:b/>
        <w:bCs/>
      </w:rPr>
      <w:tblPr/>
      <w:tcPr>
        <w:tcBorders>
          <w:bottom w:val="single" w:sz="4" w:space="0" w:color="3FAAF4" w:themeColor="accent1" w:themeTint="99"/>
        </w:tcBorders>
      </w:tcPr>
    </w:tblStylePr>
    <w:tblStylePr w:type="lastRow">
      <w:rPr>
        <w:b/>
        <w:bCs/>
      </w:rPr>
      <w:tblPr/>
      <w:tcPr>
        <w:tcBorders>
          <w:top w:val="single" w:sz="4" w:space="0" w:color="3FAAF4" w:themeColor="accent1" w:themeTint="99"/>
        </w:tcBorders>
      </w:tcPr>
    </w:tblStylePr>
    <w:tblStylePr w:type="firstCol">
      <w:rPr>
        <w:b/>
        <w:bCs/>
      </w:rPr>
    </w:tblStylePr>
    <w:tblStylePr w:type="lastCol">
      <w:rPr>
        <w:b/>
        <w:bCs/>
      </w:rPr>
    </w:tblStylePr>
    <w:tblStylePr w:type="band1Vert">
      <w:tblPr/>
      <w:tcPr>
        <w:shd w:val="clear" w:color="auto" w:fill="BEE2FB" w:themeFill="accent1" w:themeFillTint="33"/>
      </w:tcPr>
    </w:tblStylePr>
    <w:tblStylePr w:type="band1Horz">
      <w:tblPr/>
      <w:tcPr>
        <w:shd w:val="clear" w:color="auto" w:fill="BEE2FB" w:themeFill="accent1" w:themeFillTint="33"/>
      </w:tcPr>
    </w:tblStylePr>
  </w:style>
  <w:style w:type="table" w:styleId="ListTable1Light-Accent2">
    <w:name w:val="List Table 1 Light Accent 2"/>
    <w:basedOn w:val="TableNormal"/>
    <w:rsid w:val="0087631D"/>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87631D"/>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87631D"/>
    <w:pPr>
      <w:spacing w:after="0" w:line="240" w:lineRule="auto"/>
    </w:pPr>
    <w:tblPr>
      <w:tblStyleRowBandSize w:val="1"/>
      <w:tblStyleColBandSize w:val="1"/>
    </w:tblPr>
    <w:tblStylePr w:type="firstRow">
      <w:rPr>
        <w:b/>
        <w:bCs/>
      </w:rPr>
      <w:tblPr/>
      <w:tcPr>
        <w:tcBorders>
          <w:bottom w:val="single" w:sz="4" w:space="0" w:color="F9E3AC" w:themeColor="accent4" w:themeTint="99"/>
        </w:tcBorders>
      </w:tcPr>
    </w:tblStylePr>
    <w:tblStylePr w:type="lastRow">
      <w:rPr>
        <w:b/>
        <w:bCs/>
      </w:rPr>
      <w:tblPr/>
      <w:tcPr>
        <w:tcBorders>
          <w:top w:val="single" w:sz="4" w:space="0" w:color="F9E3AC" w:themeColor="accent4" w:themeTint="99"/>
        </w:tcBorders>
      </w:tcPr>
    </w:tblStylePr>
    <w:tblStylePr w:type="firstCol">
      <w:rPr>
        <w:b/>
        <w:bCs/>
      </w:rPr>
    </w:tblStylePr>
    <w:tblStylePr w:type="lastCol">
      <w:rPr>
        <w:b/>
        <w:bCs/>
      </w:rPr>
    </w:tblStylePr>
    <w:tblStylePr w:type="band1Vert">
      <w:tblPr/>
      <w:tcPr>
        <w:shd w:val="clear" w:color="auto" w:fill="FDF5E3" w:themeFill="accent4" w:themeFillTint="33"/>
      </w:tcPr>
    </w:tblStylePr>
    <w:tblStylePr w:type="band1Horz">
      <w:tblPr/>
      <w:tcPr>
        <w:shd w:val="clear" w:color="auto" w:fill="FDF5E3" w:themeFill="accent4" w:themeFillTint="33"/>
      </w:tcPr>
    </w:tblStylePr>
  </w:style>
  <w:style w:type="table" w:styleId="ListTable1Light-Accent5">
    <w:name w:val="List Table 1 Light Accent 5"/>
    <w:basedOn w:val="TableNormal"/>
    <w:rsid w:val="0087631D"/>
    <w:pPr>
      <w:spacing w:after="0" w:line="240" w:lineRule="auto"/>
    </w:pPr>
    <w:tblPr>
      <w:tblStyleRowBandSize w:val="1"/>
      <w:tblStyleColBandSize w:val="1"/>
    </w:tblPr>
    <w:tblStylePr w:type="firstRow">
      <w:rPr>
        <w:b/>
        <w:bCs/>
      </w:rPr>
      <w:tblPr/>
      <w:tcPr>
        <w:tcBorders>
          <w:bottom w:val="single" w:sz="4" w:space="0" w:color="F8E8D5" w:themeColor="accent5" w:themeTint="99"/>
        </w:tcBorders>
      </w:tcPr>
    </w:tblStylePr>
    <w:tblStylePr w:type="lastRow">
      <w:rPr>
        <w:b/>
        <w:bCs/>
      </w:rPr>
      <w:tblPr/>
      <w:tcPr>
        <w:tcBorders>
          <w:top w:val="single" w:sz="4" w:space="0" w:color="F8E8D5" w:themeColor="accent5" w:themeTint="99"/>
        </w:tcBorders>
      </w:tcPr>
    </w:tblStylePr>
    <w:tblStylePr w:type="firstCol">
      <w:rPr>
        <w:b/>
        <w:bCs/>
      </w:rPr>
    </w:tblStylePr>
    <w:tblStylePr w:type="lastCol">
      <w:rPr>
        <w:b/>
        <w:bCs/>
      </w:rPr>
    </w:tblStylePr>
    <w:tblStylePr w:type="band1Vert">
      <w:tblPr/>
      <w:tcPr>
        <w:shd w:val="clear" w:color="auto" w:fill="FCF7F1" w:themeFill="accent5" w:themeFillTint="33"/>
      </w:tcPr>
    </w:tblStylePr>
    <w:tblStylePr w:type="band1Horz">
      <w:tblPr/>
      <w:tcPr>
        <w:shd w:val="clear" w:color="auto" w:fill="FCF7F1" w:themeFill="accent5" w:themeFillTint="33"/>
      </w:tcPr>
    </w:tblStylePr>
  </w:style>
  <w:style w:type="table" w:styleId="ListTable1Light-Accent6">
    <w:name w:val="List Table 1 Light Accent 6"/>
    <w:basedOn w:val="TableNormal"/>
    <w:rsid w:val="0087631D"/>
    <w:pPr>
      <w:spacing w:after="0" w:line="240" w:lineRule="auto"/>
    </w:pPr>
    <w:tblPr>
      <w:tblStyleRowBandSize w:val="1"/>
      <w:tblStyleColBandSize w:val="1"/>
    </w:tblPr>
    <w:tblStylePr w:type="firstRow">
      <w:rPr>
        <w:b/>
        <w:bCs/>
      </w:rPr>
      <w:tblPr/>
      <w:tcPr>
        <w:tcBorders>
          <w:bottom w:val="single" w:sz="4" w:space="0" w:color="EBF3FC" w:themeColor="accent6" w:themeTint="99"/>
        </w:tcBorders>
      </w:tcPr>
    </w:tblStylePr>
    <w:tblStylePr w:type="lastRow">
      <w:rPr>
        <w:b/>
        <w:bCs/>
      </w:rPr>
      <w:tblPr/>
      <w:tcPr>
        <w:tcBorders>
          <w:top w:val="single" w:sz="4" w:space="0" w:color="EBF3FC" w:themeColor="accent6" w:themeTint="99"/>
        </w:tcBorders>
      </w:tcPr>
    </w:tblStylePr>
    <w:tblStylePr w:type="firstCol">
      <w:rPr>
        <w:b/>
        <w:bCs/>
      </w:rPr>
    </w:tblStylePr>
    <w:tblStylePr w:type="lastCol">
      <w:rPr>
        <w:b/>
        <w:bCs/>
      </w:rPr>
    </w:tblStylePr>
    <w:tblStylePr w:type="band1Vert">
      <w:tblPr/>
      <w:tcPr>
        <w:shd w:val="clear" w:color="auto" w:fill="F8FBFE" w:themeFill="accent6" w:themeFillTint="33"/>
      </w:tcPr>
    </w:tblStylePr>
    <w:tblStylePr w:type="band1Horz">
      <w:tblPr/>
      <w:tcPr>
        <w:shd w:val="clear" w:color="auto" w:fill="F8FBFE" w:themeFill="accent6" w:themeFillTint="33"/>
      </w:tcPr>
    </w:tblStylePr>
  </w:style>
  <w:style w:type="table" w:styleId="ListTable2">
    <w:name w:val="List Table 2"/>
    <w:basedOn w:val="TableNormal"/>
    <w:rsid w:val="0087631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87631D"/>
    <w:pPr>
      <w:spacing w:after="0" w:line="240" w:lineRule="auto"/>
    </w:pPr>
    <w:tblPr>
      <w:tblStyleRowBandSize w:val="1"/>
      <w:tblStyleColBandSize w:val="1"/>
      <w:tblBorders>
        <w:top w:val="single" w:sz="4" w:space="0" w:color="3FAAF4" w:themeColor="accent1" w:themeTint="99"/>
        <w:bottom w:val="single" w:sz="4" w:space="0" w:color="3FAAF4" w:themeColor="accent1" w:themeTint="99"/>
        <w:insideH w:val="single" w:sz="4" w:space="0" w:color="3FAAF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2FB" w:themeFill="accent1" w:themeFillTint="33"/>
      </w:tcPr>
    </w:tblStylePr>
    <w:tblStylePr w:type="band1Horz">
      <w:tblPr/>
      <w:tcPr>
        <w:shd w:val="clear" w:color="auto" w:fill="BEE2FB" w:themeFill="accent1" w:themeFillTint="33"/>
      </w:tcPr>
    </w:tblStylePr>
  </w:style>
  <w:style w:type="table" w:styleId="ListTable2-Accent2">
    <w:name w:val="List Table 2 Accent 2"/>
    <w:basedOn w:val="TableNormal"/>
    <w:rsid w:val="0087631D"/>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87631D"/>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87631D"/>
    <w:pPr>
      <w:spacing w:after="0" w:line="240" w:lineRule="auto"/>
    </w:pPr>
    <w:tblPr>
      <w:tblStyleRowBandSize w:val="1"/>
      <w:tblStyleColBandSize w:val="1"/>
      <w:tblBorders>
        <w:top w:val="single" w:sz="4" w:space="0" w:color="F9E3AC" w:themeColor="accent4" w:themeTint="99"/>
        <w:bottom w:val="single" w:sz="4" w:space="0" w:color="F9E3AC" w:themeColor="accent4" w:themeTint="99"/>
        <w:insideH w:val="single" w:sz="4" w:space="0" w:color="F9E3A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5E3" w:themeFill="accent4" w:themeFillTint="33"/>
      </w:tcPr>
    </w:tblStylePr>
    <w:tblStylePr w:type="band1Horz">
      <w:tblPr/>
      <w:tcPr>
        <w:shd w:val="clear" w:color="auto" w:fill="FDF5E3" w:themeFill="accent4" w:themeFillTint="33"/>
      </w:tcPr>
    </w:tblStylePr>
  </w:style>
  <w:style w:type="table" w:styleId="ListTable2-Accent5">
    <w:name w:val="List Table 2 Accent 5"/>
    <w:basedOn w:val="TableNormal"/>
    <w:rsid w:val="0087631D"/>
    <w:pPr>
      <w:spacing w:after="0" w:line="240" w:lineRule="auto"/>
    </w:pPr>
    <w:tblPr>
      <w:tblStyleRowBandSize w:val="1"/>
      <w:tblStyleColBandSize w:val="1"/>
      <w:tblBorders>
        <w:top w:val="single" w:sz="4" w:space="0" w:color="F8E8D5" w:themeColor="accent5" w:themeTint="99"/>
        <w:bottom w:val="single" w:sz="4" w:space="0" w:color="F8E8D5" w:themeColor="accent5" w:themeTint="99"/>
        <w:insideH w:val="single" w:sz="4" w:space="0" w:color="F8E8D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7F1" w:themeFill="accent5" w:themeFillTint="33"/>
      </w:tcPr>
    </w:tblStylePr>
    <w:tblStylePr w:type="band1Horz">
      <w:tblPr/>
      <w:tcPr>
        <w:shd w:val="clear" w:color="auto" w:fill="FCF7F1" w:themeFill="accent5" w:themeFillTint="33"/>
      </w:tcPr>
    </w:tblStylePr>
  </w:style>
  <w:style w:type="table" w:styleId="ListTable2-Accent6">
    <w:name w:val="List Table 2 Accent 6"/>
    <w:basedOn w:val="TableNormal"/>
    <w:rsid w:val="0087631D"/>
    <w:pPr>
      <w:spacing w:after="0" w:line="240" w:lineRule="auto"/>
    </w:pPr>
    <w:tblPr>
      <w:tblStyleRowBandSize w:val="1"/>
      <w:tblStyleColBandSize w:val="1"/>
      <w:tblBorders>
        <w:top w:val="single" w:sz="4" w:space="0" w:color="EBF3FC" w:themeColor="accent6" w:themeTint="99"/>
        <w:bottom w:val="single" w:sz="4" w:space="0" w:color="EBF3FC" w:themeColor="accent6" w:themeTint="99"/>
        <w:insideH w:val="single" w:sz="4" w:space="0" w:color="EBF3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BFE" w:themeFill="accent6" w:themeFillTint="33"/>
      </w:tcPr>
    </w:tblStylePr>
    <w:tblStylePr w:type="band1Horz">
      <w:tblPr/>
      <w:tcPr>
        <w:shd w:val="clear" w:color="auto" w:fill="F8FBFE" w:themeFill="accent6" w:themeFillTint="33"/>
      </w:tcPr>
    </w:tblStylePr>
  </w:style>
  <w:style w:type="table" w:styleId="ListTable3">
    <w:name w:val="List Table 3"/>
    <w:basedOn w:val="TableNormal"/>
    <w:rsid w:val="0087631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87631D"/>
    <w:pPr>
      <w:spacing w:after="0" w:line="240" w:lineRule="auto"/>
    </w:pPr>
    <w:tblPr>
      <w:tblStyleRowBandSize w:val="1"/>
      <w:tblStyleColBandSize w:val="1"/>
      <w:tblBorders>
        <w:top w:val="single" w:sz="4" w:space="0" w:color="0965A4" w:themeColor="accent1"/>
        <w:left w:val="single" w:sz="4" w:space="0" w:color="0965A4" w:themeColor="accent1"/>
        <w:bottom w:val="single" w:sz="4" w:space="0" w:color="0965A4" w:themeColor="accent1"/>
        <w:right w:val="single" w:sz="4" w:space="0" w:color="0965A4" w:themeColor="accent1"/>
      </w:tblBorders>
    </w:tblPr>
    <w:tblStylePr w:type="firstRow">
      <w:rPr>
        <w:b/>
        <w:bCs/>
        <w:color w:val="FFFFFF" w:themeColor="background1"/>
      </w:rPr>
      <w:tblPr/>
      <w:tcPr>
        <w:shd w:val="clear" w:color="auto" w:fill="0965A4" w:themeFill="accent1"/>
      </w:tcPr>
    </w:tblStylePr>
    <w:tblStylePr w:type="lastRow">
      <w:rPr>
        <w:b/>
        <w:bCs/>
      </w:rPr>
      <w:tblPr/>
      <w:tcPr>
        <w:tcBorders>
          <w:top w:val="double" w:sz="4" w:space="0" w:color="0965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65A4" w:themeColor="accent1"/>
          <w:right w:val="single" w:sz="4" w:space="0" w:color="0965A4" w:themeColor="accent1"/>
        </w:tcBorders>
      </w:tcPr>
    </w:tblStylePr>
    <w:tblStylePr w:type="band1Horz">
      <w:tblPr/>
      <w:tcPr>
        <w:tcBorders>
          <w:top w:val="single" w:sz="4" w:space="0" w:color="0965A4" w:themeColor="accent1"/>
          <w:bottom w:val="single" w:sz="4" w:space="0" w:color="0965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65A4" w:themeColor="accent1"/>
          <w:left w:val="nil"/>
        </w:tcBorders>
      </w:tcPr>
    </w:tblStylePr>
    <w:tblStylePr w:type="swCell">
      <w:tblPr/>
      <w:tcPr>
        <w:tcBorders>
          <w:top w:val="double" w:sz="4" w:space="0" w:color="0965A4" w:themeColor="accent1"/>
          <w:right w:val="nil"/>
        </w:tcBorders>
      </w:tcPr>
    </w:tblStylePr>
  </w:style>
  <w:style w:type="table" w:styleId="ListTable3-Accent2">
    <w:name w:val="List Table 3 Accent 2"/>
    <w:basedOn w:val="TableNormal"/>
    <w:rsid w:val="0087631D"/>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87631D"/>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87631D"/>
    <w:pPr>
      <w:spacing w:after="0" w:line="240" w:lineRule="auto"/>
    </w:pPr>
    <w:tblPr>
      <w:tblStyleRowBandSize w:val="1"/>
      <w:tblStyleColBandSize w:val="1"/>
      <w:tblBorders>
        <w:top w:val="single" w:sz="4" w:space="0" w:color="F6D276" w:themeColor="accent4"/>
        <w:left w:val="single" w:sz="4" w:space="0" w:color="F6D276" w:themeColor="accent4"/>
        <w:bottom w:val="single" w:sz="4" w:space="0" w:color="F6D276" w:themeColor="accent4"/>
        <w:right w:val="single" w:sz="4" w:space="0" w:color="F6D276" w:themeColor="accent4"/>
      </w:tblBorders>
    </w:tblPr>
    <w:tblStylePr w:type="firstRow">
      <w:rPr>
        <w:b/>
        <w:bCs/>
        <w:color w:val="FFFFFF" w:themeColor="background1"/>
      </w:rPr>
      <w:tblPr/>
      <w:tcPr>
        <w:shd w:val="clear" w:color="auto" w:fill="F6D276" w:themeFill="accent4"/>
      </w:tcPr>
    </w:tblStylePr>
    <w:tblStylePr w:type="lastRow">
      <w:rPr>
        <w:b/>
        <w:bCs/>
      </w:rPr>
      <w:tblPr/>
      <w:tcPr>
        <w:tcBorders>
          <w:top w:val="double" w:sz="4" w:space="0" w:color="F6D27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276" w:themeColor="accent4"/>
          <w:right w:val="single" w:sz="4" w:space="0" w:color="F6D276" w:themeColor="accent4"/>
        </w:tcBorders>
      </w:tcPr>
    </w:tblStylePr>
    <w:tblStylePr w:type="band1Horz">
      <w:tblPr/>
      <w:tcPr>
        <w:tcBorders>
          <w:top w:val="single" w:sz="4" w:space="0" w:color="F6D276" w:themeColor="accent4"/>
          <w:bottom w:val="single" w:sz="4" w:space="0" w:color="F6D27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276" w:themeColor="accent4"/>
          <w:left w:val="nil"/>
        </w:tcBorders>
      </w:tcPr>
    </w:tblStylePr>
    <w:tblStylePr w:type="swCell">
      <w:tblPr/>
      <w:tcPr>
        <w:tcBorders>
          <w:top w:val="double" w:sz="4" w:space="0" w:color="F6D276" w:themeColor="accent4"/>
          <w:right w:val="nil"/>
        </w:tcBorders>
      </w:tcPr>
    </w:tblStylePr>
  </w:style>
  <w:style w:type="table" w:styleId="ListTable3-Accent5">
    <w:name w:val="List Table 3 Accent 5"/>
    <w:basedOn w:val="TableNormal"/>
    <w:rsid w:val="0087631D"/>
    <w:pPr>
      <w:spacing w:after="0" w:line="240" w:lineRule="auto"/>
    </w:pPr>
    <w:tblPr>
      <w:tblStyleRowBandSize w:val="1"/>
      <w:tblStyleColBandSize w:val="1"/>
      <w:tblBorders>
        <w:top w:val="single" w:sz="4" w:space="0" w:color="F4DABA" w:themeColor="accent5"/>
        <w:left w:val="single" w:sz="4" w:space="0" w:color="F4DABA" w:themeColor="accent5"/>
        <w:bottom w:val="single" w:sz="4" w:space="0" w:color="F4DABA" w:themeColor="accent5"/>
        <w:right w:val="single" w:sz="4" w:space="0" w:color="F4DABA" w:themeColor="accent5"/>
      </w:tblBorders>
    </w:tblPr>
    <w:tblStylePr w:type="firstRow">
      <w:rPr>
        <w:b/>
        <w:bCs/>
        <w:color w:val="FFFFFF" w:themeColor="background1"/>
      </w:rPr>
      <w:tblPr/>
      <w:tcPr>
        <w:shd w:val="clear" w:color="auto" w:fill="F4DABA" w:themeFill="accent5"/>
      </w:tcPr>
    </w:tblStylePr>
    <w:tblStylePr w:type="lastRow">
      <w:rPr>
        <w:b/>
        <w:bCs/>
      </w:rPr>
      <w:tblPr/>
      <w:tcPr>
        <w:tcBorders>
          <w:top w:val="double" w:sz="4" w:space="0" w:color="F4DAB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DABA" w:themeColor="accent5"/>
          <w:right w:val="single" w:sz="4" w:space="0" w:color="F4DABA" w:themeColor="accent5"/>
        </w:tcBorders>
      </w:tcPr>
    </w:tblStylePr>
    <w:tblStylePr w:type="band1Horz">
      <w:tblPr/>
      <w:tcPr>
        <w:tcBorders>
          <w:top w:val="single" w:sz="4" w:space="0" w:color="F4DABA" w:themeColor="accent5"/>
          <w:bottom w:val="single" w:sz="4" w:space="0" w:color="F4DAB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DABA" w:themeColor="accent5"/>
          <w:left w:val="nil"/>
        </w:tcBorders>
      </w:tcPr>
    </w:tblStylePr>
    <w:tblStylePr w:type="swCell">
      <w:tblPr/>
      <w:tcPr>
        <w:tcBorders>
          <w:top w:val="double" w:sz="4" w:space="0" w:color="F4DABA" w:themeColor="accent5"/>
          <w:right w:val="nil"/>
        </w:tcBorders>
      </w:tcPr>
    </w:tblStylePr>
  </w:style>
  <w:style w:type="table" w:styleId="ListTable3-Accent6">
    <w:name w:val="List Table 3 Accent 6"/>
    <w:basedOn w:val="TableNormal"/>
    <w:rsid w:val="0087631D"/>
    <w:pPr>
      <w:spacing w:after="0" w:line="240" w:lineRule="auto"/>
    </w:pPr>
    <w:tblPr>
      <w:tblStyleRowBandSize w:val="1"/>
      <w:tblStyleColBandSize w:val="1"/>
      <w:tblBorders>
        <w:top w:val="single" w:sz="4" w:space="0" w:color="DEECFA" w:themeColor="accent6"/>
        <w:left w:val="single" w:sz="4" w:space="0" w:color="DEECFA" w:themeColor="accent6"/>
        <w:bottom w:val="single" w:sz="4" w:space="0" w:color="DEECFA" w:themeColor="accent6"/>
        <w:right w:val="single" w:sz="4" w:space="0" w:color="DEECFA" w:themeColor="accent6"/>
      </w:tblBorders>
    </w:tblPr>
    <w:tblStylePr w:type="firstRow">
      <w:rPr>
        <w:b/>
        <w:bCs/>
        <w:color w:val="FFFFFF" w:themeColor="background1"/>
      </w:rPr>
      <w:tblPr/>
      <w:tcPr>
        <w:shd w:val="clear" w:color="auto" w:fill="DEECFA" w:themeFill="accent6"/>
      </w:tcPr>
    </w:tblStylePr>
    <w:tblStylePr w:type="lastRow">
      <w:rPr>
        <w:b/>
        <w:bCs/>
      </w:rPr>
      <w:tblPr/>
      <w:tcPr>
        <w:tcBorders>
          <w:top w:val="double" w:sz="4" w:space="0" w:color="DEECF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ECFA" w:themeColor="accent6"/>
          <w:right w:val="single" w:sz="4" w:space="0" w:color="DEECFA" w:themeColor="accent6"/>
        </w:tcBorders>
      </w:tcPr>
    </w:tblStylePr>
    <w:tblStylePr w:type="band1Horz">
      <w:tblPr/>
      <w:tcPr>
        <w:tcBorders>
          <w:top w:val="single" w:sz="4" w:space="0" w:color="DEECFA" w:themeColor="accent6"/>
          <w:bottom w:val="single" w:sz="4" w:space="0" w:color="DEECF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ECFA" w:themeColor="accent6"/>
          <w:left w:val="nil"/>
        </w:tcBorders>
      </w:tcPr>
    </w:tblStylePr>
    <w:tblStylePr w:type="swCell">
      <w:tblPr/>
      <w:tcPr>
        <w:tcBorders>
          <w:top w:val="double" w:sz="4" w:space="0" w:color="DEECFA" w:themeColor="accent6"/>
          <w:right w:val="nil"/>
        </w:tcBorders>
      </w:tcPr>
    </w:tblStylePr>
  </w:style>
  <w:style w:type="table" w:styleId="ListTable4">
    <w:name w:val="List Table 4"/>
    <w:basedOn w:val="TableNormal"/>
    <w:rsid w:val="0087631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87631D"/>
    <w:pPr>
      <w:spacing w:after="0" w:line="240" w:lineRule="auto"/>
    </w:pPr>
    <w:tblPr>
      <w:tblStyleRowBandSize w:val="1"/>
      <w:tblStyleColBandSize w:val="1"/>
      <w:tblBorders>
        <w:top w:val="single" w:sz="4" w:space="0" w:color="3FAAF4" w:themeColor="accent1" w:themeTint="99"/>
        <w:left w:val="single" w:sz="4" w:space="0" w:color="3FAAF4" w:themeColor="accent1" w:themeTint="99"/>
        <w:bottom w:val="single" w:sz="4" w:space="0" w:color="3FAAF4" w:themeColor="accent1" w:themeTint="99"/>
        <w:right w:val="single" w:sz="4" w:space="0" w:color="3FAAF4" w:themeColor="accent1" w:themeTint="99"/>
        <w:insideH w:val="single" w:sz="4" w:space="0" w:color="3FAAF4" w:themeColor="accent1" w:themeTint="99"/>
      </w:tblBorders>
    </w:tblPr>
    <w:tblStylePr w:type="firstRow">
      <w:rPr>
        <w:b/>
        <w:bCs/>
        <w:color w:val="FFFFFF" w:themeColor="background1"/>
      </w:rPr>
      <w:tblPr/>
      <w:tcPr>
        <w:tcBorders>
          <w:top w:val="single" w:sz="4" w:space="0" w:color="0965A4" w:themeColor="accent1"/>
          <w:left w:val="single" w:sz="4" w:space="0" w:color="0965A4" w:themeColor="accent1"/>
          <w:bottom w:val="single" w:sz="4" w:space="0" w:color="0965A4" w:themeColor="accent1"/>
          <w:right w:val="single" w:sz="4" w:space="0" w:color="0965A4" w:themeColor="accent1"/>
          <w:insideH w:val="nil"/>
        </w:tcBorders>
        <w:shd w:val="clear" w:color="auto" w:fill="0965A4" w:themeFill="accent1"/>
      </w:tcPr>
    </w:tblStylePr>
    <w:tblStylePr w:type="lastRow">
      <w:rPr>
        <w:b/>
        <w:bCs/>
      </w:rPr>
      <w:tblPr/>
      <w:tcPr>
        <w:tcBorders>
          <w:top w:val="double" w:sz="4" w:space="0" w:color="3FAAF4" w:themeColor="accent1" w:themeTint="99"/>
        </w:tcBorders>
      </w:tcPr>
    </w:tblStylePr>
    <w:tblStylePr w:type="firstCol">
      <w:rPr>
        <w:b/>
        <w:bCs/>
      </w:rPr>
    </w:tblStylePr>
    <w:tblStylePr w:type="lastCol">
      <w:rPr>
        <w:b/>
        <w:bCs/>
      </w:rPr>
    </w:tblStylePr>
    <w:tblStylePr w:type="band1Vert">
      <w:tblPr/>
      <w:tcPr>
        <w:shd w:val="clear" w:color="auto" w:fill="BEE2FB" w:themeFill="accent1" w:themeFillTint="33"/>
      </w:tcPr>
    </w:tblStylePr>
    <w:tblStylePr w:type="band1Horz">
      <w:tblPr/>
      <w:tcPr>
        <w:shd w:val="clear" w:color="auto" w:fill="BEE2FB" w:themeFill="accent1" w:themeFillTint="33"/>
      </w:tcPr>
    </w:tblStylePr>
  </w:style>
  <w:style w:type="table" w:styleId="ListTable4-Accent2">
    <w:name w:val="List Table 4 Accent 2"/>
    <w:basedOn w:val="TableNormal"/>
    <w:rsid w:val="0087631D"/>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87631D"/>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87631D"/>
    <w:pPr>
      <w:spacing w:after="0" w:line="240" w:lineRule="auto"/>
    </w:pPr>
    <w:tblPr>
      <w:tblStyleRowBandSize w:val="1"/>
      <w:tblStyleColBandSize w:val="1"/>
      <w:tblBorders>
        <w:top w:val="single" w:sz="4" w:space="0" w:color="F9E3AC" w:themeColor="accent4" w:themeTint="99"/>
        <w:left w:val="single" w:sz="4" w:space="0" w:color="F9E3AC" w:themeColor="accent4" w:themeTint="99"/>
        <w:bottom w:val="single" w:sz="4" w:space="0" w:color="F9E3AC" w:themeColor="accent4" w:themeTint="99"/>
        <w:right w:val="single" w:sz="4" w:space="0" w:color="F9E3AC" w:themeColor="accent4" w:themeTint="99"/>
        <w:insideH w:val="single" w:sz="4" w:space="0" w:color="F9E3AC" w:themeColor="accent4" w:themeTint="99"/>
      </w:tblBorders>
    </w:tblPr>
    <w:tblStylePr w:type="firstRow">
      <w:rPr>
        <w:b/>
        <w:bCs/>
        <w:color w:val="FFFFFF" w:themeColor="background1"/>
      </w:rPr>
      <w:tblPr/>
      <w:tcPr>
        <w:tcBorders>
          <w:top w:val="single" w:sz="4" w:space="0" w:color="F6D276" w:themeColor="accent4"/>
          <w:left w:val="single" w:sz="4" w:space="0" w:color="F6D276" w:themeColor="accent4"/>
          <w:bottom w:val="single" w:sz="4" w:space="0" w:color="F6D276" w:themeColor="accent4"/>
          <w:right w:val="single" w:sz="4" w:space="0" w:color="F6D276" w:themeColor="accent4"/>
          <w:insideH w:val="nil"/>
        </w:tcBorders>
        <w:shd w:val="clear" w:color="auto" w:fill="F6D276" w:themeFill="accent4"/>
      </w:tcPr>
    </w:tblStylePr>
    <w:tblStylePr w:type="lastRow">
      <w:rPr>
        <w:b/>
        <w:bCs/>
      </w:rPr>
      <w:tblPr/>
      <w:tcPr>
        <w:tcBorders>
          <w:top w:val="double" w:sz="4" w:space="0" w:color="F9E3AC" w:themeColor="accent4" w:themeTint="99"/>
        </w:tcBorders>
      </w:tcPr>
    </w:tblStylePr>
    <w:tblStylePr w:type="firstCol">
      <w:rPr>
        <w:b/>
        <w:bCs/>
      </w:rPr>
    </w:tblStylePr>
    <w:tblStylePr w:type="lastCol">
      <w:rPr>
        <w:b/>
        <w:bCs/>
      </w:rPr>
    </w:tblStylePr>
    <w:tblStylePr w:type="band1Vert">
      <w:tblPr/>
      <w:tcPr>
        <w:shd w:val="clear" w:color="auto" w:fill="FDF5E3" w:themeFill="accent4" w:themeFillTint="33"/>
      </w:tcPr>
    </w:tblStylePr>
    <w:tblStylePr w:type="band1Horz">
      <w:tblPr/>
      <w:tcPr>
        <w:shd w:val="clear" w:color="auto" w:fill="FDF5E3" w:themeFill="accent4" w:themeFillTint="33"/>
      </w:tcPr>
    </w:tblStylePr>
  </w:style>
  <w:style w:type="table" w:styleId="ListTable4-Accent5">
    <w:name w:val="List Table 4 Accent 5"/>
    <w:basedOn w:val="TableNormal"/>
    <w:rsid w:val="0087631D"/>
    <w:pPr>
      <w:spacing w:after="0" w:line="240" w:lineRule="auto"/>
    </w:pPr>
    <w:tblPr>
      <w:tblStyleRowBandSize w:val="1"/>
      <w:tblStyleColBandSize w:val="1"/>
      <w:tblBorders>
        <w:top w:val="single" w:sz="4" w:space="0" w:color="F8E8D5" w:themeColor="accent5" w:themeTint="99"/>
        <w:left w:val="single" w:sz="4" w:space="0" w:color="F8E8D5" w:themeColor="accent5" w:themeTint="99"/>
        <w:bottom w:val="single" w:sz="4" w:space="0" w:color="F8E8D5" w:themeColor="accent5" w:themeTint="99"/>
        <w:right w:val="single" w:sz="4" w:space="0" w:color="F8E8D5" w:themeColor="accent5" w:themeTint="99"/>
        <w:insideH w:val="single" w:sz="4" w:space="0" w:color="F8E8D5" w:themeColor="accent5" w:themeTint="99"/>
      </w:tblBorders>
    </w:tblPr>
    <w:tblStylePr w:type="firstRow">
      <w:rPr>
        <w:b/>
        <w:bCs/>
        <w:color w:val="FFFFFF" w:themeColor="background1"/>
      </w:rPr>
      <w:tblPr/>
      <w:tcPr>
        <w:tcBorders>
          <w:top w:val="single" w:sz="4" w:space="0" w:color="F4DABA" w:themeColor="accent5"/>
          <w:left w:val="single" w:sz="4" w:space="0" w:color="F4DABA" w:themeColor="accent5"/>
          <w:bottom w:val="single" w:sz="4" w:space="0" w:color="F4DABA" w:themeColor="accent5"/>
          <w:right w:val="single" w:sz="4" w:space="0" w:color="F4DABA" w:themeColor="accent5"/>
          <w:insideH w:val="nil"/>
        </w:tcBorders>
        <w:shd w:val="clear" w:color="auto" w:fill="F4DABA" w:themeFill="accent5"/>
      </w:tcPr>
    </w:tblStylePr>
    <w:tblStylePr w:type="lastRow">
      <w:rPr>
        <w:b/>
        <w:bCs/>
      </w:rPr>
      <w:tblPr/>
      <w:tcPr>
        <w:tcBorders>
          <w:top w:val="double" w:sz="4" w:space="0" w:color="F8E8D5" w:themeColor="accent5" w:themeTint="99"/>
        </w:tcBorders>
      </w:tcPr>
    </w:tblStylePr>
    <w:tblStylePr w:type="firstCol">
      <w:rPr>
        <w:b/>
        <w:bCs/>
      </w:rPr>
    </w:tblStylePr>
    <w:tblStylePr w:type="lastCol">
      <w:rPr>
        <w:b/>
        <w:bCs/>
      </w:rPr>
    </w:tblStylePr>
    <w:tblStylePr w:type="band1Vert">
      <w:tblPr/>
      <w:tcPr>
        <w:shd w:val="clear" w:color="auto" w:fill="FCF7F1" w:themeFill="accent5" w:themeFillTint="33"/>
      </w:tcPr>
    </w:tblStylePr>
    <w:tblStylePr w:type="band1Horz">
      <w:tblPr/>
      <w:tcPr>
        <w:shd w:val="clear" w:color="auto" w:fill="FCF7F1" w:themeFill="accent5" w:themeFillTint="33"/>
      </w:tcPr>
    </w:tblStylePr>
  </w:style>
  <w:style w:type="table" w:styleId="ListTable4-Accent6">
    <w:name w:val="List Table 4 Accent 6"/>
    <w:basedOn w:val="TableNormal"/>
    <w:rsid w:val="0087631D"/>
    <w:pPr>
      <w:spacing w:after="0" w:line="240" w:lineRule="auto"/>
    </w:pPr>
    <w:tblPr>
      <w:tblStyleRowBandSize w:val="1"/>
      <w:tblStyleColBandSize w:val="1"/>
      <w:tblBorders>
        <w:top w:val="single" w:sz="4" w:space="0" w:color="EBF3FC" w:themeColor="accent6" w:themeTint="99"/>
        <w:left w:val="single" w:sz="4" w:space="0" w:color="EBF3FC" w:themeColor="accent6" w:themeTint="99"/>
        <w:bottom w:val="single" w:sz="4" w:space="0" w:color="EBF3FC" w:themeColor="accent6" w:themeTint="99"/>
        <w:right w:val="single" w:sz="4" w:space="0" w:color="EBF3FC" w:themeColor="accent6" w:themeTint="99"/>
        <w:insideH w:val="single" w:sz="4" w:space="0" w:color="EBF3FC" w:themeColor="accent6" w:themeTint="99"/>
      </w:tblBorders>
    </w:tblPr>
    <w:tblStylePr w:type="firstRow">
      <w:rPr>
        <w:b/>
        <w:bCs/>
        <w:color w:val="FFFFFF" w:themeColor="background1"/>
      </w:rPr>
      <w:tblPr/>
      <w:tcPr>
        <w:tcBorders>
          <w:top w:val="single" w:sz="4" w:space="0" w:color="DEECFA" w:themeColor="accent6"/>
          <w:left w:val="single" w:sz="4" w:space="0" w:color="DEECFA" w:themeColor="accent6"/>
          <w:bottom w:val="single" w:sz="4" w:space="0" w:color="DEECFA" w:themeColor="accent6"/>
          <w:right w:val="single" w:sz="4" w:space="0" w:color="DEECFA" w:themeColor="accent6"/>
          <w:insideH w:val="nil"/>
        </w:tcBorders>
        <w:shd w:val="clear" w:color="auto" w:fill="DEECFA" w:themeFill="accent6"/>
      </w:tcPr>
    </w:tblStylePr>
    <w:tblStylePr w:type="lastRow">
      <w:rPr>
        <w:b/>
        <w:bCs/>
      </w:rPr>
      <w:tblPr/>
      <w:tcPr>
        <w:tcBorders>
          <w:top w:val="double" w:sz="4" w:space="0" w:color="EBF3FC" w:themeColor="accent6" w:themeTint="99"/>
        </w:tcBorders>
      </w:tcPr>
    </w:tblStylePr>
    <w:tblStylePr w:type="firstCol">
      <w:rPr>
        <w:b/>
        <w:bCs/>
      </w:rPr>
    </w:tblStylePr>
    <w:tblStylePr w:type="lastCol">
      <w:rPr>
        <w:b/>
        <w:bCs/>
      </w:rPr>
    </w:tblStylePr>
    <w:tblStylePr w:type="band1Vert">
      <w:tblPr/>
      <w:tcPr>
        <w:shd w:val="clear" w:color="auto" w:fill="F8FBFE" w:themeFill="accent6" w:themeFillTint="33"/>
      </w:tcPr>
    </w:tblStylePr>
    <w:tblStylePr w:type="band1Horz">
      <w:tblPr/>
      <w:tcPr>
        <w:shd w:val="clear" w:color="auto" w:fill="F8FBFE" w:themeFill="accent6" w:themeFillTint="33"/>
      </w:tcPr>
    </w:tblStylePr>
  </w:style>
  <w:style w:type="table" w:styleId="ListTable5Dark">
    <w:name w:val="List Table 5 Dark"/>
    <w:basedOn w:val="TableNormal"/>
    <w:rsid w:val="0087631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87631D"/>
    <w:pPr>
      <w:spacing w:after="0" w:line="240" w:lineRule="auto"/>
    </w:pPr>
    <w:rPr>
      <w:color w:val="FFFFFF" w:themeColor="background1"/>
    </w:rPr>
    <w:tblPr>
      <w:tblStyleRowBandSize w:val="1"/>
      <w:tblStyleColBandSize w:val="1"/>
      <w:tblBorders>
        <w:top w:val="single" w:sz="24" w:space="0" w:color="0965A4" w:themeColor="accent1"/>
        <w:left w:val="single" w:sz="24" w:space="0" w:color="0965A4" w:themeColor="accent1"/>
        <w:bottom w:val="single" w:sz="24" w:space="0" w:color="0965A4" w:themeColor="accent1"/>
        <w:right w:val="single" w:sz="24" w:space="0" w:color="0965A4" w:themeColor="accent1"/>
      </w:tblBorders>
    </w:tblPr>
    <w:tcPr>
      <w:shd w:val="clear" w:color="auto" w:fill="0965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87631D"/>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87631D"/>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87631D"/>
    <w:pPr>
      <w:spacing w:after="0" w:line="240" w:lineRule="auto"/>
    </w:pPr>
    <w:rPr>
      <w:color w:val="FFFFFF" w:themeColor="background1"/>
    </w:rPr>
    <w:tblPr>
      <w:tblStyleRowBandSize w:val="1"/>
      <w:tblStyleColBandSize w:val="1"/>
      <w:tblBorders>
        <w:top w:val="single" w:sz="24" w:space="0" w:color="F6D276" w:themeColor="accent4"/>
        <w:left w:val="single" w:sz="24" w:space="0" w:color="F6D276" w:themeColor="accent4"/>
        <w:bottom w:val="single" w:sz="24" w:space="0" w:color="F6D276" w:themeColor="accent4"/>
        <w:right w:val="single" w:sz="24" w:space="0" w:color="F6D276" w:themeColor="accent4"/>
      </w:tblBorders>
    </w:tblPr>
    <w:tcPr>
      <w:shd w:val="clear" w:color="auto" w:fill="F6D27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87631D"/>
    <w:pPr>
      <w:spacing w:after="0" w:line="240" w:lineRule="auto"/>
    </w:pPr>
    <w:rPr>
      <w:color w:val="FFFFFF" w:themeColor="background1"/>
    </w:rPr>
    <w:tblPr>
      <w:tblStyleRowBandSize w:val="1"/>
      <w:tblStyleColBandSize w:val="1"/>
      <w:tblBorders>
        <w:top w:val="single" w:sz="24" w:space="0" w:color="F4DABA" w:themeColor="accent5"/>
        <w:left w:val="single" w:sz="24" w:space="0" w:color="F4DABA" w:themeColor="accent5"/>
        <w:bottom w:val="single" w:sz="24" w:space="0" w:color="F4DABA" w:themeColor="accent5"/>
        <w:right w:val="single" w:sz="24" w:space="0" w:color="F4DABA" w:themeColor="accent5"/>
      </w:tblBorders>
    </w:tblPr>
    <w:tcPr>
      <w:shd w:val="clear" w:color="auto" w:fill="F4DAB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87631D"/>
    <w:pPr>
      <w:spacing w:after="0" w:line="240" w:lineRule="auto"/>
    </w:pPr>
    <w:rPr>
      <w:color w:val="FFFFFF" w:themeColor="background1"/>
    </w:rPr>
    <w:tblPr>
      <w:tblStyleRowBandSize w:val="1"/>
      <w:tblStyleColBandSize w:val="1"/>
      <w:tblBorders>
        <w:top w:val="single" w:sz="24" w:space="0" w:color="DEECFA" w:themeColor="accent6"/>
        <w:left w:val="single" w:sz="24" w:space="0" w:color="DEECFA" w:themeColor="accent6"/>
        <w:bottom w:val="single" w:sz="24" w:space="0" w:color="DEECFA" w:themeColor="accent6"/>
        <w:right w:val="single" w:sz="24" w:space="0" w:color="DEECFA" w:themeColor="accent6"/>
      </w:tblBorders>
    </w:tblPr>
    <w:tcPr>
      <w:shd w:val="clear" w:color="auto" w:fill="DEECF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87631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87631D"/>
    <w:pPr>
      <w:spacing w:after="0" w:line="240" w:lineRule="auto"/>
    </w:pPr>
    <w:rPr>
      <w:color w:val="064B7A" w:themeColor="accent1" w:themeShade="BF"/>
    </w:rPr>
    <w:tblPr>
      <w:tblStyleRowBandSize w:val="1"/>
      <w:tblStyleColBandSize w:val="1"/>
      <w:tblBorders>
        <w:top w:val="single" w:sz="4" w:space="0" w:color="0965A4" w:themeColor="accent1"/>
        <w:bottom w:val="single" w:sz="4" w:space="0" w:color="0965A4" w:themeColor="accent1"/>
      </w:tblBorders>
    </w:tblPr>
    <w:tblStylePr w:type="firstRow">
      <w:rPr>
        <w:b/>
        <w:bCs/>
      </w:rPr>
      <w:tblPr/>
      <w:tcPr>
        <w:tcBorders>
          <w:bottom w:val="single" w:sz="4" w:space="0" w:color="0965A4" w:themeColor="accent1"/>
        </w:tcBorders>
      </w:tcPr>
    </w:tblStylePr>
    <w:tblStylePr w:type="lastRow">
      <w:rPr>
        <w:b/>
        <w:bCs/>
      </w:rPr>
      <w:tblPr/>
      <w:tcPr>
        <w:tcBorders>
          <w:top w:val="double" w:sz="4" w:space="0" w:color="0965A4" w:themeColor="accent1"/>
        </w:tcBorders>
      </w:tcPr>
    </w:tblStylePr>
    <w:tblStylePr w:type="firstCol">
      <w:rPr>
        <w:b/>
        <w:bCs/>
      </w:rPr>
    </w:tblStylePr>
    <w:tblStylePr w:type="lastCol">
      <w:rPr>
        <w:b/>
        <w:bCs/>
      </w:rPr>
    </w:tblStylePr>
    <w:tblStylePr w:type="band1Vert">
      <w:tblPr/>
      <w:tcPr>
        <w:shd w:val="clear" w:color="auto" w:fill="BEE2FB" w:themeFill="accent1" w:themeFillTint="33"/>
      </w:tcPr>
    </w:tblStylePr>
    <w:tblStylePr w:type="band1Horz">
      <w:tblPr/>
      <w:tcPr>
        <w:shd w:val="clear" w:color="auto" w:fill="BEE2FB" w:themeFill="accent1" w:themeFillTint="33"/>
      </w:tcPr>
    </w:tblStylePr>
  </w:style>
  <w:style w:type="table" w:styleId="ListTable6Colorful-Accent2">
    <w:name w:val="List Table 6 Colorful Accent 2"/>
    <w:basedOn w:val="TableNormal"/>
    <w:rsid w:val="0087631D"/>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87631D"/>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87631D"/>
    <w:pPr>
      <w:spacing w:after="0" w:line="240" w:lineRule="auto"/>
    </w:pPr>
    <w:rPr>
      <w:color w:val="F0B520" w:themeColor="accent4" w:themeShade="BF"/>
    </w:rPr>
    <w:tblPr>
      <w:tblStyleRowBandSize w:val="1"/>
      <w:tblStyleColBandSize w:val="1"/>
      <w:tblBorders>
        <w:top w:val="single" w:sz="4" w:space="0" w:color="F6D276" w:themeColor="accent4"/>
        <w:bottom w:val="single" w:sz="4" w:space="0" w:color="F6D276" w:themeColor="accent4"/>
      </w:tblBorders>
    </w:tblPr>
    <w:tblStylePr w:type="firstRow">
      <w:rPr>
        <w:b/>
        <w:bCs/>
      </w:rPr>
      <w:tblPr/>
      <w:tcPr>
        <w:tcBorders>
          <w:bottom w:val="single" w:sz="4" w:space="0" w:color="F6D276" w:themeColor="accent4"/>
        </w:tcBorders>
      </w:tcPr>
    </w:tblStylePr>
    <w:tblStylePr w:type="lastRow">
      <w:rPr>
        <w:b/>
        <w:bCs/>
      </w:rPr>
      <w:tblPr/>
      <w:tcPr>
        <w:tcBorders>
          <w:top w:val="double" w:sz="4" w:space="0" w:color="F6D276" w:themeColor="accent4"/>
        </w:tcBorders>
      </w:tcPr>
    </w:tblStylePr>
    <w:tblStylePr w:type="firstCol">
      <w:rPr>
        <w:b/>
        <w:bCs/>
      </w:rPr>
    </w:tblStylePr>
    <w:tblStylePr w:type="lastCol">
      <w:rPr>
        <w:b/>
        <w:bCs/>
      </w:rPr>
    </w:tblStylePr>
    <w:tblStylePr w:type="band1Vert">
      <w:tblPr/>
      <w:tcPr>
        <w:shd w:val="clear" w:color="auto" w:fill="FDF5E3" w:themeFill="accent4" w:themeFillTint="33"/>
      </w:tcPr>
    </w:tblStylePr>
    <w:tblStylePr w:type="band1Horz">
      <w:tblPr/>
      <w:tcPr>
        <w:shd w:val="clear" w:color="auto" w:fill="FDF5E3" w:themeFill="accent4" w:themeFillTint="33"/>
      </w:tcPr>
    </w:tblStylePr>
  </w:style>
  <w:style w:type="table" w:styleId="ListTable6Colorful-Accent5">
    <w:name w:val="List Table 6 Colorful Accent 5"/>
    <w:basedOn w:val="TableNormal"/>
    <w:rsid w:val="0087631D"/>
    <w:pPr>
      <w:spacing w:after="0" w:line="240" w:lineRule="auto"/>
    </w:pPr>
    <w:rPr>
      <w:color w:val="E5A75C" w:themeColor="accent5" w:themeShade="BF"/>
    </w:rPr>
    <w:tblPr>
      <w:tblStyleRowBandSize w:val="1"/>
      <w:tblStyleColBandSize w:val="1"/>
      <w:tblBorders>
        <w:top w:val="single" w:sz="4" w:space="0" w:color="F4DABA" w:themeColor="accent5"/>
        <w:bottom w:val="single" w:sz="4" w:space="0" w:color="F4DABA" w:themeColor="accent5"/>
      </w:tblBorders>
    </w:tblPr>
    <w:tblStylePr w:type="firstRow">
      <w:rPr>
        <w:b/>
        <w:bCs/>
      </w:rPr>
      <w:tblPr/>
      <w:tcPr>
        <w:tcBorders>
          <w:bottom w:val="single" w:sz="4" w:space="0" w:color="F4DABA" w:themeColor="accent5"/>
        </w:tcBorders>
      </w:tcPr>
    </w:tblStylePr>
    <w:tblStylePr w:type="lastRow">
      <w:rPr>
        <w:b/>
        <w:bCs/>
      </w:rPr>
      <w:tblPr/>
      <w:tcPr>
        <w:tcBorders>
          <w:top w:val="double" w:sz="4" w:space="0" w:color="F4DABA" w:themeColor="accent5"/>
        </w:tcBorders>
      </w:tcPr>
    </w:tblStylePr>
    <w:tblStylePr w:type="firstCol">
      <w:rPr>
        <w:b/>
        <w:bCs/>
      </w:rPr>
    </w:tblStylePr>
    <w:tblStylePr w:type="lastCol">
      <w:rPr>
        <w:b/>
        <w:bCs/>
      </w:rPr>
    </w:tblStylePr>
    <w:tblStylePr w:type="band1Vert">
      <w:tblPr/>
      <w:tcPr>
        <w:shd w:val="clear" w:color="auto" w:fill="FCF7F1" w:themeFill="accent5" w:themeFillTint="33"/>
      </w:tcPr>
    </w:tblStylePr>
    <w:tblStylePr w:type="band1Horz">
      <w:tblPr/>
      <w:tcPr>
        <w:shd w:val="clear" w:color="auto" w:fill="FCF7F1" w:themeFill="accent5" w:themeFillTint="33"/>
      </w:tcPr>
    </w:tblStylePr>
  </w:style>
  <w:style w:type="table" w:styleId="ListTable6Colorful-Accent6">
    <w:name w:val="List Table 6 Colorful Accent 6"/>
    <w:basedOn w:val="TableNormal"/>
    <w:rsid w:val="0087631D"/>
    <w:pPr>
      <w:spacing w:after="0" w:line="240" w:lineRule="auto"/>
    </w:pPr>
    <w:rPr>
      <w:color w:val="76B0EA" w:themeColor="accent6" w:themeShade="BF"/>
    </w:rPr>
    <w:tblPr>
      <w:tblStyleRowBandSize w:val="1"/>
      <w:tblStyleColBandSize w:val="1"/>
      <w:tblBorders>
        <w:top w:val="single" w:sz="4" w:space="0" w:color="DEECFA" w:themeColor="accent6"/>
        <w:bottom w:val="single" w:sz="4" w:space="0" w:color="DEECFA" w:themeColor="accent6"/>
      </w:tblBorders>
    </w:tblPr>
    <w:tblStylePr w:type="firstRow">
      <w:rPr>
        <w:b/>
        <w:bCs/>
      </w:rPr>
      <w:tblPr/>
      <w:tcPr>
        <w:tcBorders>
          <w:bottom w:val="single" w:sz="4" w:space="0" w:color="DEECFA" w:themeColor="accent6"/>
        </w:tcBorders>
      </w:tcPr>
    </w:tblStylePr>
    <w:tblStylePr w:type="lastRow">
      <w:rPr>
        <w:b/>
        <w:bCs/>
      </w:rPr>
      <w:tblPr/>
      <w:tcPr>
        <w:tcBorders>
          <w:top w:val="double" w:sz="4" w:space="0" w:color="DEECFA" w:themeColor="accent6"/>
        </w:tcBorders>
      </w:tcPr>
    </w:tblStylePr>
    <w:tblStylePr w:type="firstCol">
      <w:rPr>
        <w:b/>
        <w:bCs/>
      </w:rPr>
    </w:tblStylePr>
    <w:tblStylePr w:type="lastCol">
      <w:rPr>
        <w:b/>
        <w:bCs/>
      </w:rPr>
    </w:tblStylePr>
    <w:tblStylePr w:type="band1Vert">
      <w:tblPr/>
      <w:tcPr>
        <w:shd w:val="clear" w:color="auto" w:fill="F8FBFE" w:themeFill="accent6" w:themeFillTint="33"/>
      </w:tcPr>
    </w:tblStylePr>
    <w:tblStylePr w:type="band1Horz">
      <w:tblPr/>
      <w:tcPr>
        <w:shd w:val="clear" w:color="auto" w:fill="F8FBFE" w:themeFill="accent6" w:themeFillTint="33"/>
      </w:tcPr>
    </w:tblStylePr>
  </w:style>
  <w:style w:type="table" w:styleId="ListTable7Colorful">
    <w:name w:val="List Table 7 Colorful"/>
    <w:basedOn w:val="TableNormal"/>
    <w:rsid w:val="0087631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87631D"/>
    <w:pPr>
      <w:spacing w:after="0" w:line="240" w:lineRule="auto"/>
    </w:pPr>
    <w:rPr>
      <w:color w:val="064B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65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65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65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65A4" w:themeColor="accent1"/>
        </w:tcBorders>
        <w:shd w:val="clear" w:color="auto" w:fill="FFFFFF" w:themeFill="background1"/>
      </w:tcPr>
    </w:tblStylePr>
    <w:tblStylePr w:type="band1Vert">
      <w:tblPr/>
      <w:tcPr>
        <w:shd w:val="clear" w:color="auto" w:fill="BEE2FB" w:themeFill="accent1" w:themeFillTint="33"/>
      </w:tcPr>
    </w:tblStylePr>
    <w:tblStylePr w:type="band1Horz">
      <w:tblPr/>
      <w:tcPr>
        <w:shd w:val="clear" w:color="auto" w:fill="BEE2F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87631D"/>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87631D"/>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87631D"/>
    <w:pPr>
      <w:spacing w:after="0" w:line="240" w:lineRule="auto"/>
    </w:pPr>
    <w:rPr>
      <w:color w:val="F0B52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27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27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27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276" w:themeColor="accent4"/>
        </w:tcBorders>
        <w:shd w:val="clear" w:color="auto" w:fill="FFFFFF" w:themeFill="background1"/>
      </w:tcPr>
    </w:tblStylePr>
    <w:tblStylePr w:type="band1Vert">
      <w:tblPr/>
      <w:tcPr>
        <w:shd w:val="clear" w:color="auto" w:fill="FDF5E3" w:themeFill="accent4" w:themeFillTint="33"/>
      </w:tcPr>
    </w:tblStylePr>
    <w:tblStylePr w:type="band1Horz">
      <w:tblPr/>
      <w:tcPr>
        <w:shd w:val="clear" w:color="auto" w:fill="FDF5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87631D"/>
    <w:pPr>
      <w:spacing w:after="0" w:line="240" w:lineRule="auto"/>
    </w:pPr>
    <w:rPr>
      <w:color w:val="E5A75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DAB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DAB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DAB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DABA" w:themeColor="accent5"/>
        </w:tcBorders>
        <w:shd w:val="clear" w:color="auto" w:fill="FFFFFF" w:themeFill="background1"/>
      </w:tcPr>
    </w:tblStylePr>
    <w:tblStylePr w:type="band1Vert">
      <w:tblPr/>
      <w:tcPr>
        <w:shd w:val="clear" w:color="auto" w:fill="FCF7F1" w:themeFill="accent5" w:themeFillTint="33"/>
      </w:tcPr>
    </w:tblStylePr>
    <w:tblStylePr w:type="band1Horz">
      <w:tblPr/>
      <w:tcPr>
        <w:shd w:val="clear" w:color="auto" w:fill="FCF7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87631D"/>
    <w:pPr>
      <w:spacing w:after="0" w:line="240" w:lineRule="auto"/>
    </w:pPr>
    <w:rPr>
      <w:color w:val="76B0E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ECF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ECF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ECF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ECFA" w:themeColor="accent6"/>
        </w:tcBorders>
        <w:shd w:val="clear" w:color="auto" w:fill="FFFFFF" w:themeFill="background1"/>
      </w:tcPr>
    </w:tblStylePr>
    <w:tblStylePr w:type="band1Vert">
      <w:tblPr/>
      <w:tcPr>
        <w:shd w:val="clear" w:color="auto" w:fill="F8FBFE" w:themeFill="accent6" w:themeFillTint="33"/>
      </w:tcPr>
    </w:tblStylePr>
    <w:tblStylePr w:type="band1Horz">
      <w:tblPr/>
      <w:tcPr>
        <w:shd w:val="clear" w:color="auto" w:fill="F8FB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87631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87631D"/>
    <w:pPr>
      <w:spacing w:after="0" w:line="240" w:lineRule="auto"/>
    </w:pPr>
    <w:tblPr>
      <w:tblStyleRowBandSize w:val="1"/>
      <w:tblStyleColBandSize w:val="1"/>
      <w:tblBorders>
        <w:top w:val="single" w:sz="8" w:space="0" w:color="0F95F1" w:themeColor="accent1" w:themeTint="BF"/>
        <w:left w:val="single" w:sz="8" w:space="0" w:color="0F95F1" w:themeColor="accent1" w:themeTint="BF"/>
        <w:bottom w:val="single" w:sz="8" w:space="0" w:color="0F95F1" w:themeColor="accent1" w:themeTint="BF"/>
        <w:right w:val="single" w:sz="8" w:space="0" w:color="0F95F1" w:themeColor="accent1" w:themeTint="BF"/>
        <w:insideH w:val="single" w:sz="8" w:space="0" w:color="0F95F1" w:themeColor="accent1" w:themeTint="BF"/>
        <w:insideV w:val="single" w:sz="8" w:space="0" w:color="0F95F1" w:themeColor="accent1" w:themeTint="BF"/>
      </w:tblBorders>
    </w:tblPr>
    <w:tcPr>
      <w:shd w:val="clear" w:color="auto" w:fill="B0DCFA" w:themeFill="accent1" w:themeFillTint="3F"/>
    </w:tcPr>
    <w:tblStylePr w:type="firstRow">
      <w:rPr>
        <w:b/>
        <w:bCs/>
      </w:rPr>
    </w:tblStylePr>
    <w:tblStylePr w:type="lastRow">
      <w:rPr>
        <w:b/>
        <w:bCs/>
      </w:rPr>
      <w:tblPr/>
      <w:tcPr>
        <w:tcBorders>
          <w:top w:val="single" w:sz="18" w:space="0" w:color="0F95F1" w:themeColor="accent1" w:themeTint="BF"/>
        </w:tcBorders>
      </w:tcPr>
    </w:tblStylePr>
    <w:tblStylePr w:type="firstCol">
      <w:rPr>
        <w:b/>
        <w:bCs/>
      </w:rPr>
    </w:tblStylePr>
    <w:tblStylePr w:type="lastCol">
      <w:rPr>
        <w:b/>
        <w:bCs/>
      </w:rPr>
    </w:tblStylePr>
    <w:tblStylePr w:type="band1Vert">
      <w:tblPr/>
      <w:tcPr>
        <w:shd w:val="clear" w:color="auto" w:fill="5FB8F6" w:themeFill="accent1" w:themeFillTint="7F"/>
      </w:tcPr>
    </w:tblStylePr>
    <w:tblStylePr w:type="band1Horz">
      <w:tblPr/>
      <w:tcPr>
        <w:shd w:val="clear" w:color="auto" w:fill="5FB8F6" w:themeFill="accent1" w:themeFillTint="7F"/>
      </w:tcPr>
    </w:tblStylePr>
  </w:style>
  <w:style w:type="table" w:styleId="MediumGrid1-Accent2">
    <w:name w:val="Medium Grid 1 Accent 2"/>
    <w:basedOn w:val="TableNormal"/>
    <w:unhideWhenUsed/>
    <w:rsid w:val="0087631D"/>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87631D"/>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87631D"/>
    <w:pPr>
      <w:spacing w:after="0" w:line="240" w:lineRule="auto"/>
    </w:pPr>
    <w:tblPr>
      <w:tblStyleRowBandSize w:val="1"/>
      <w:tblStyleColBandSize w:val="1"/>
      <w:tblBorders>
        <w:top w:val="single" w:sz="8" w:space="0" w:color="F8DD98" w:themeColor="accent4" w:themeTint="BF"/>
        <w:left w:val="single" w:sz="8" w:space="0" w:color="F8DD98" w:themeColor="accent4" w:themeTint="BF"/>
        <w:bottom w:val="single" w:sz="8" w:space="0" w:color="F8DD98" w:themeColor="accent4" w:themeTint="BF"/>
        <w:right w:val="single" w:sz="8" w:space="0" w:color="F8DD98" w:themeColor="accent4" w:themeTint="BF"/>
        <w:insideH w:val="single" w:sz="8" w:space="0" w:color="F8DD98" w:themeColor="accent4" w:themeTint="BF"/>
        <w:insideV w:val="single" w:sz="8" w:space="0" w:color="F8DD98" w:themeColor="accent4" w:themeTint="BF"/>
      </w:tblBorders>
    </w:tblPr>
    <w:tcPr>
      <w:shd w:val="clear" w:color="auto" w:fill="FCF3DC" w:themeFill="accent4" w:themeFillTint="3F"/>
    </w:tcPr>
    <w:tblStylePr w:type="firstRow">
      <w:rPr>
        <w:b/>
        <w:bCs/>
      </w:rPr>
    </w:tblStylePr>
    <w:tblStylePr w:type="lastRow">
      <w:rPr>
        <w:b/>
        <w:bCs/>
      </w:rPr>
      <w:tblPr/>
      <w:tcPr>
        <w:tcBorders>
          <w:top w:val="single" w:sz="18" w:space="0" w:color="F8DD98" w:themeColor="accent4" w:themeTint="BF"/>
        </w:tcBorders>
      </w:tcPr>
    </w:tblStylePr>
    <w:tblStylePr w:type="firstCol">
      <w:rPr>
        <w:b/>
        <w:bCs/>
      </w:rPr>
    </w:tblStylePr>
    <w:tblStylePr w:type="lastCol">
      <w:rPr>
        <w:b/>
        <w:bCs/>
      </w:rPr>
    </w:tblStylePr>
    <w:tblStylePr w:type="band1Vert">
      <w:tblPr/>
      <w:tcPr>
        <w:shd w:val="clear" w:color="auto" w:fill="FAE8BA" w:themeFill="accent4" w:themeFillTint="7F"/>
      </w:tcPr>
    </w:tblStylePr>
    <w:tblStylePr w:type="band1Horz">
      <w:tblPr/>
      <w:tcPr>
        <w:shd w:val="clear" w:color="auto" w:fill="FAE8BA" w:themeFill="accent4" w:themeFillTint="7F"/>
      </w:tcPr>
    </w:tblStylePr>
  </w:style>
  <w:style w:type="table" w:styleId="MediumGrid1-Accent5">
    <w:name w:val="Medium Grid 1 Accent 5"/>
    <w:basedOn w:val="TableNormal"/>
    <w:unhideWhenUsed/>
    <w:rsid w:val="0087631D"/>
    <w:pPr>
      <w:spacing w:after="0" w:line="240" w:lineRule="auto"/>
    </w:pPr>
    <w:tblPr>
      <w:tblStyleRowBandSize w:val="1"/>
      <w:tblStyleColBandSize w:val="1"/>
      <w:tblBorders>
        <w:top w:val="single" w:sz="8" w:space="0" w:color="F6E3CB" w:themeColor="accent5" w:themeTint="BF"/>
        <w:left w:val="single" w:sz="8" w:space="0" w:color="F6E3CB" w:themeColor="accent5" w:themeTint="BF"/>
        <w:bottom w:val="single" w:sz="8" w:space="0" w:color="F6E3CB" w:themeColor="accent5" w:themeTint="BF"/>
        <w:right w:val="single" w:sz="8" w:space="0" w:color="F6E3CB" w:themeColor="accent5" w:themeTint="BF"/>
        <w:insideH w:val="single" w:sz="8" w:space="0" w:color="F6E3CB" w:themeColor="accent5" w:themeTint="BF"/>
        <w:insideV w:val="single" w:sz="8" w:space="0" w:color="F6E3CB" w:themeColor="accent5" w:themeTint="BF"/>
      </w:tblBorders>
    </w:tblPr>
    <w:tcPr>
      <w:shd w:val="clear" w:color="auto" w:fill="FCF5ED" w:themeFill="accent5" w:themeFillTint="3F"/>
    </w:tcPr>
    <w:tblStylePr w:type="firstRow">
      <w:rPr>
        <w:b/>
        <w:bCs/>
      </w:rPr>
    </w:tblStylePr>
    <w:tblStylePr w:type="lastRow">
      <w:rPr>
        <w:b/>
        <w:bCs/>
      </w:rPr>
      <w:tblPr/>
      <w:tcPr>
        <w:tcBorders>
          <w:top w:val="single" w:sz="18" w:space="0" w:color="F6E3CB" w:themeColor="accent5" w:themeTint="BF"/>
        </w:tcBorders>
      </w:tcPr>
    </w:tblStylePr>
    <w:tblStylePr w:type="firstCol">
      <w:rPr>
        <w:b/>
        <w:bCs/>
      </w:rPr>
    </w:tblStylePr>
    <w:tblStylePr w:type="lastCol">
      <w:rPr>
        <w:b/>
        <w:bCs/>
      </w:rPr>
    </w:tblStylePr>
    <w:tblStylePr w:type="band1Vert">
      <w:tblPr/>
      <w:tcPr>
        <w:shd w:val="clear" w:color="auto" w:fill="F9ECDC" w:themeFill="accent5" w:themeFillTint="7F"/>
      </w:tcPr>
    </w:tblStylePr>
    <w:tblStylePr w:type="band1Horz">
      <w:tblPr/>
      <w:tcPr>
        <w:shd w:val="clear" w:color="auto" w:fill="F9ECDC" w:themeFill="accent5" w:themeFillTint="7F"/>
      </w:tcPr>
    </w:tblStylePr>
  </w:style>
  <w:style w:type="table" w:styleId="MediumGrid1-Accent6">
    <w:name w:val="Medium Grid 1 Accent 6"/>
    <w:basedOn w:val="TableNormal"/>
    <w:unhideWhenUsed/>
    <w:rsid w:val="0087631D"/>
    <w:pPr>
      <w:spacing w:after="0" w:line="240" w:lineRule="auto"/>
    </w:pPr>
    <w:tblPr>
      <w:tblStyleRowBandSize w:val="1"/>
      <w:tblStyleColBandSize w:val="1"/>
      <w:tblBorders>
        <w:top w:val="single" w:sz="8" w:space="0" w:color="E6F0FB" w:themeColor="accent6" w:themeTint="BF"/>
        <w:left w:val="single" w:sz="8" w:space="0" w:color="E6F0FB" w:themeColor="accent6" w:themeTint="BF"/>
        <w:bottom w:val="single" w:sz="8" w:space="0" w:color="E6F0FB" w:themeColor="accent6" w:themeTint="BF"/>
        <w:right w:val="single" w:sz="8" w:space="0" w:color="E6F0FB" w:themeColor="accent6" w:themeTint="BF"/>
        <w:insideH w:val="single" w:sz="8" w:space="0" w:color="E6F0FB" w:themeColor="accent6" w:themeTint="BF"/>
        <w:insideV w:val="single" w:sz="8" w:space="0" w:color="E6F0FB" w:themeColor="accent6" w:themeTint="BF"/>
      </w:tblBorders>
    </w:tblPr>
    <w:tcPr>
      <w:shd w:val="clear" w:color="auto" w:fill="F6FAFD" w:themeFill="accent6" w:themeFillTint="3F"/>
    </w:tcPr>
    <w:tblStylePr w:type="firstRow">
      <w:rPr>
        <w:b/>
        <w:bCs/>
      </w:rPr>
    </w:tblStylePr>
    <w:tblStylePr w:type="lastRow">
      <w:rPr>
        <w:b/>
        <w:bCs/>
      </w:rPr>
      <w:tblPr/>
      <w:tcPr>
        <w:tcBorders>
          <w:top w:val="single" w:sz="18" w:space="0" w:color="E6F0FB" w:themeColor="accent6" w:themeTint="BF"/>
        </w:tcBorders>
      </w:tcPr>
    </w:tblStylePr>
    <w:tblStylePr w:type="firstCol">
      <w:rPr>
        <w:b/>
        <w:bCs/>
      </w:rPr>
    </w:tblStylePr>
    <w:tblStylePr w:type="lastCol">
      <w:rPr>
        <w:b/>
        <w:bCs/>
      </w:rPr>
    </w:tblStylePr>
    <w:tblStylePr w:type="band1Vert">
      <w:tblPr/>
      <w:tcPr>
        <w:shd w:val="clear" w:color="auto" w:fill="EEF5FC" w:themeFill="accent6" w:themeFillTint="7F"/>
      </w:tcPr>
    </w:tblStylePr>
    <w:tblStylePr w:type="band1Horz">
      <w:tblPr/>
      <w:tcPr>
        <w:shd w:val="clear" w:color="auto" w:fill="EEF5FC" w:themeFill="accent6" w:themeFillTint="7F"/>
      </w:tcPr>
    </w:tblStylePr>
  </w:style>
  <w:style w:type="table" w:styleId="MediumGrid2">
    <w:name w:val="Medium Grid 2"/>
    <w:basedOn w:val="TableNormal"/>
    <w:unhideWhenUsed/>
    <w:rsid w:val="008763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8763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965A4" w:themeColor="accent1"/>
        <w:left w:val="single" w:sz="8" w:space="0" w:color="0965A4" w:themeColor="accent1"/>
        <w:bottom w:val="single" w:sz="8" w:space="0" w:color="0965A4" w:themeColor="accent1"/>
        <w:right w:val="single" w:sz="8" w:space="0" w:color="0965A4" w:themeColor="accent1"/>
        <w:insideH w:val="single" w:sz="8" w:space="0" w:color="0965A4" w:themeColor="accent1"/>
        <w:insideV w:val="single" w:sz="8" w:space="0" w:color="0965A4" w:themeColor="accent1"/>
      </w:tblBorders>
    </w:tblPr>
    <w:tcPr>
      <w:shd w:val="clear" w:color="auto" w:fill="B0DCFA" w:themeFill="accent1" w:themeFillTint="3F"/>
    </w:tcPr>
    <w:tblStylePr w:type="firstRow">
      <w:rPr>
        <w:b/>
        <w:bCs/>
        <w:color w:val="000000" w:themeColor="text1"/>
      </w:rPr>
      <w:tblPr/>
      <w:tcPr>
        <w:shd w:val="clear" w:color="auto" w:fill="DFF1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2FB" w:themeFill="accent1" w:themeFillTint="33"/>
      </w:tcPr>
    </w:tblStylePr>
    <w:tblStylePr w:type="band1Vert">
      <w:tblPr/>
      <w:tcPr>
        <w:shd w:val="clear" w:color="auto" w:fill="5FB8F6" w:themeFill="accent1" w:themeFillTint="7F"/>
      </w:tcPr>
    </w:tblStylePr>
    <w:tblStylePr w:type="band1Horz">
      <w:tblPr/>
      <w:tcPr>
        <w:tcBorders>
          <w:insideH w:val="single" w:sz="6" w:space="0" w:color="0965A4" w:themeColor="accent1"/>
          <w:insideV w:val="single" w:sz="6" w:space="0" w:color="0965A4" w:themeColor="accent1"/>
        </w:tcBorders>
        <w:shd w:val="clear" w:color="auto" w:fill="5FB8F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8763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8763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8763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6D276" w:themeColor="accent4"/>
        <w:left w:val="single" w:sz="8" w:space="0" w:color="F6D276" w:themeColor="accent4"/>
        <w:bottom w:val="single" w:sz="8" w:space="0" w:color="F6D276" w:themeColor="accent4"/>
        <w:right w:val="single" w:sz="8" w:space="0" w:color="F6D276" w:themeColor="accent4"/>
        <w:insideH w:val="single" w:sz="8" w:space="0" w:color="F6D276" w:themeColor="accent4"/>
        <w:insideV w:val="single" w:sz="8" w:space="0" w:color="F6D276" w:themeColor="accent4"/>
      </w:tblBorders>
    </w:tblPr>
    <w:tcPr>
      <w:shd w:val="clear" w:color="auto" w:fill="FCF3DC" w:themeFill="accent4" w:themeFillTint="3F"/>
    </w:tcPr>
    <w:tblStylePr w:type="firstRow">
      <w:rPr>
        <w:b/>
        <w:bCs/>
        <w:color w:val="000000" w:themeColor="text1"/>
      </w:rPr>
      <w:tblPr/>
      <w:tcPr>
        <w:shd w:val="clear" w:color="auto" w:fill="FEFA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5E3" w:themeFill="accent4" w:themeFillTint="33"/>
      </w:tcPr>
    </w:tblStylePr>
    <w:tblStylePr w:type="band1Vert">
      <w:tblPr/>
      <w:tcPr>
        <w:shd w:val="clear" w:color="auto" w:fill="FAE8BA" w:themeFill="accent4" w:themeFillTint="7F"/>
      </w:tcPr>
    </w:tblStylePr>
    <w:tblStylePr w:type="band1Horz">
      <w:tblPr/>
      <w:tcPr>
        <w:tcBorders>
          <w:insideH w:val="single" w:sz="6" w:space="0" w:color="F6D276" w:themeColor="accent4"/>
          <w:insideV w:val="single" w:sz="6" w:space="0" w:color="F6D276" w:themeColor="accent4"/>
        </w:tcBorders>
        <w:shd w:val="clear" w:color="auto" w:fill="FAE8B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8763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4DABA" w:themeColor="accent5"/>
        <w:left w:val="single" w:sz="8" w:space="0" w:color="F4DABA" w:themeColor="accent5"/>
        <w:bottom w:val="single" w:sz="8" w:space="0" w:color="F4DABA" w:themeColor="accent5"/>
        <w:right w:val="single" w:sz="8" w:space="0" w:color="F4DABA" w:themeColor="accent5"/>
        <w:insideH w:val="single" w:sz="8" w:space="0" w:color="F4DABA" w:themeColor="accent5"/>
        <w:insideV w:val="single" w:sz="8" w:space="0" w:color="F4DABA" w:themeColor="accent5"/>
      </w:tblBorders>
    </w:tblPr>
    <w:tcPr>
      <w:shd w:val="clear" w:color="auto" w:fill="FCF5ED" w:themeFill="accent5" w:themeFillTint="3F"/>
    </w:tcPr>
    <w:tblStylePr w:type="firstRow">
      <w:rPr>
        <w:b/>
        <w:bCs/>
        <w:color w:val="000000" w:themeColor="text1"/>
      </w:rPr>
      <w:tblPr/>
      <w:tcPr>
        <w:shd w:val="clear" w:color="auto" w:fill="FEFB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7F1" w:themeFill="accent5" w:themeFillTint="33"/>
      </w:tcPr>
    </w:tblStylePr>
    <w:tblStylePr w:type="band1Vert">
      <w:tblPr/>
      <w:tcPr>
        <w:shd w:val="clear" w:color="auto" w:fill="F9ECDC" w:themeFill="accent5" w:themeFillTint="7F"/>
      </w:tcPr>
    </w:tblStylePr>
    <w:tblStylePr w:type="band1Horz">
      <w:tblPr/>
      <w:tcPr>
        <w:tcBorders>
          <w:insideH w:val="single" w:sz="6" w:space="0" w:color="F4DABA" w:themeColor="accent5"/>
          <w:insideV w:val="single" w:sz="6" w:space="0" w:color="F4DABA" w:themeColor="accent5"/>
        </w:tcBorders>
        <w:shd w:val="clear" w:color="auto" w:fill="F9ECD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8763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ECFA" w:themeColor="accent6"/>
        <w:left w:val="single" w:sz="8" w:space="0" w:color="DEECFA" w:themeColor="accent6"/>
        <w:bottom w:val="single" w:sz="8" w:space="0" w:color="DEECFA" w:themeColor="accent6"/>
        <w:right w:val="single" w:sz="8" w:space="0" w:color="DEECFA" w:themeColor="accent6"/>
        <w:insideH w:val="single" w:sz="8" w:space="0" w:color="DEECFA" w:themeColor="accent6"/>
        <w:insideV w:val="single" w:sz="8" w:space="0" w:color="DEECFA" w:themeColor="accent6"/>
      </w:tblBorders>
    </w:tblPr>
    <w:tcPr>
      <w:shd w:val="clear" w:color="auto" w:fill="F6FAFD" w:themeFill="accent6" w:themeFillTint="3F"/>
    </w:tcPr>
    <w:tblStylePr w:type="firstRow">
      <w:rPr>
        <w:b/>
        <w:bCs/>
        <w:color w:val="000000" w:themeColor="text1"/>
      </w:rPr>
      <w:tblPr/>
      <w:tcPr>
        <w:shd w:val="clear" w:color="auto" w:fill="FBFC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BFE" w:themeFill="accent6" w:themeFillTint="33"/>
      </w:tcPr>
    </w:tblStylePr>
    <w:tblStylePr w:type="band1Vert">
      <w:tblPr/>
      <w:tcPr>
        <w:shd w:val="clear" w:color="auto" w:fill="EEF5FC" w:themeFill="accent6" w:themeFillTint="7F"/>
      </w:tcPr>
    </w:tblStylePr>
    <w:tblStylePr w:type="band1Horz">
      <w:tblPr/>
      <w:tcPr>
        <w:tcBorders>
          <w:insideH w:val="single" w:sz="6" w:space="0" w:color="DEECFA" w:themeColor="accent6"/>
          <w:insideV w:val="single" w:sz="6" w:space="0" w:color="DEECFA" w:themeColor="accent6"/>
        </w:tcBorders>
        <w:shd w:val="clear" w:color="auto" w:fill="EEF5FC"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87631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87631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0DCF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965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965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965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965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FB8F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FB8F6" w:themeFill="accent1" w:themeFillTint="7F"/>
      </w:tcPr>
    </w:tblStylePr>
  </w:style>
  <w:style w:type="table" w:styleId="MediumGrid3-Accent2">
    <w:name w:val="Medium Grid 3 Accent 2"/>
    <w:basedOn w:val="TableNormal"/>
    <w:unhideWhenUsed/>
    <w:rsid w:val="0087631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87631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87631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3D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27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27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27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27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E8B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E8BA" w:themeFill="accent4" w:themeFillTint="7F"/>
      </w:tcPr>
    </w:tblStylePr>
  </w:style>
  <w:style w:type="table" w:styleId="MediumGrid3-Accent5">
    <w:name w:val="Medium Grid 3 Accent 5"/>
    <w:basedOn w:val="TableNormal"/>
    <w:unhideWhenUsed/>
    <w:rsid w:val="0087631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5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DAB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DAB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DAB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DAB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ECD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ECDC" w:themeFill="accent5" w:themeFillTint="7F"/>
      </w:tcPr>
    </w:tblStylePr>
  </w:style>
  <w:style w:type="table" w:styleId="MediumGrid3-Accent6">
    <w:name w:val="Medium Grid 3 Accent 6"/>
    <w:basedOn w:val="TableNormal"/>
    <w:unhideWhenUsed/>
    <w:rsid w:val="0087631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AF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ECF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ECF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ECF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ECF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F5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F5FC" w:themeFill="accent6" w:themeFillTint="7F"/>
      </w:tcPr>
    </w:tblStylePr>
  </w:style>
  <w:style w:type="table" w:styleId="MediumList1">
    <w:name w:val="Medium List 1"/>
    <w:basedOn w:val="TableNormal"/>
    <w:unhideWhenUsed/>
    <w:rsid w:val="0087631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929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87631D"/>
    <w:pPr>
      <w:spacing w:after="0" w:line="240" w:lineRule="auto"/>
    </w:pPr>
    <w:rPr>
      <w:color w:val="000000" w:themeColor="text1"/>
    </w:rPr>
    <w:tblPr>
      <w:tblStyleRowBandSize w:val="1"/>
      <w:tblStyleColBandSize w:val="1"/>
      <w:tblBorders>
        <w:top w:val="single" w:sz="8" w:space="0" w:color="0965A4" w:themeColor="accent1"/>
        <w:bottom w:val="single" w:sz="8" w:space="0" w:color="0965A4" w:themeColor="accent1"/>
      </w:tblBorders>
    </w:tblPr>
    <w:tblStylePr w:type="firstRow">
      <w:rPr>
        <w:rFonts w:asciiTheme="majorHAnsi" w:eastAsiaTheme="majorEastAsia" w:hAnsiTheme="majorHAnsi" w:cstheme="majorBidi"/>
      </w:rPr>
      <w:tblPr/>
      <w:tcPr>
        <w:tcBorders>
          <w:top w:val="nil"/>
          <w:bottom w:val="single" w:sz="8" w:space="0" w:color="0965A4" w:themeColor="accent1"/>
        </w:tcBorders>
      </w:tcPr>
    </w:tblStylePr>
    <w:tblStylePr w:type="lastRow">
      <w:rPr>
        <w:b/>
        <w:bCs/>
        <w:color w:val="092955" w:themeColor="text2"/>
      </w:rPr>
      <w:tblPr/>
      <w:tcPr>
        <w:tcBorders>
          <w:top w:val="single" w:sz="8" w:space="0" w:color="0965A4" w:themeColor="accent1"/>
          <w:bottom w:val="single" w:sz="8" w:space="0" w:color="0965A4" w:themeColor="accent1"/>
        </w:tcBorders>
      </w:tcPr>
    </w:tblStylePr>
    <w:tblStylePr w:type="firstCol">
      <w:rPr>
        <w:b/>
        <w:bCs/>
      </w:rPr>
    </w:tblStylePr>
    <w:tblStylePr w:type="lastCol">
      <w:rPr>
        <w:b/>
        <w:bCs/>
      </w:rPr>
      <w:tblPr/>
      <w:tcPr>
        <w:tcBorders>
          <w:top w:val="single" w:sz="8" w:space="0" w:color="0965A4" w:themeColor="accent1"/>
          <w:bottom w:val="single" w:sz="8" w:space="0" w:color="0965A4" w:themeColor="accent1"/>
        </w:tcBorders>
      </w:tcPr>
    </w:tblStylePr>
    <w:tblStylePr w:type="band1Vert">
      <w:tblPr/>
      <w:tcPr>
        <w:shd w:val="clear" w:color="auto" w:fill="B0DCFA" w:themeFill="accent1" w:themeFillTint="3F"/>
      </w:tcPr>
    </w:tblStylePr>
    <w:tblStylePr w:type="band1Horz">
      <w:tblPr/>
      <w:tcPr>
        <w:shd w:val="clear" w:color="auto" w:fill="B0DCFA" w:themeFill="accent1" w:themeFillTint="3F"/>
      </w:tcPr>
    </w:tblStylePr>
  </w:style>
  <w:style w:type="table" w:styleId="MediumList1-Accent2">
    <w:name w:val="Medium List 1 Accent 2"/>
    <w:basedOn w:val="TableNormal"/>
    <w:unhideWhenUsed/>
    <w:rsid w:val="0087631D"/>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92955"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87631D"/>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92955"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87631D"/>
    <w:pPr>
      <w:spacing w:after="0" w:line="240" w:lineRule="auto"/>
    </w:pPr>
    <w:rPr>
      <w:color w:val="000000" w:themeColor="text1"/>
    </w:rPr>
    <w:tblPr>
      <w:tblStyleRowBandSize w:val="1"/>
      <w:tblStyleColBandSize w:val="1"/>
      <w:tblBorders>
        <w:top w:val="single" w:sz="8" w:space="0" w:color="F6D276" w:themeColor="accent4"/>
        <w:bottom w:val="single" w:sz="8" w:space="0" w:color="F6D276" w:themeColor="accent4"/>
      </w:tblBorders>
    </w:tblPr>
    <w:tblStylePr w:type="firstRow">
      <w:rPr>
        <w:rFonts w:asciiTheme="majorHAnsi" w:eastAsiaTheme="majorEastAsia" w:hAnsiTheme="majorHAnsi" w:cstheme="majorBidi"/>
      </w:rPr>
      <w:tblPr/>
      <w:tcPr>
        <w:tcBorders>
          <w:top w:val="nil"/>
          <w:bottom w:val="single" w:sz="8" w:space="0" w:color="F6D276" w:themeColor="accent4"/>
        </w:tcBorders>
      </w:tcPr>
    </w:tblStylePr>
    <w:tblStylePr w:type="lastRow">
      <w:rPr>
        <w:b/>
        <w:bCs/>
        <w:color w:val="092955" w:themeColor="text2"/>
      </w:rPr>
      <w:tblPr/>
      <w:tcPr>
        <w:tcBorders>
          <w:top w:val="single" w:sz="8" w:space="0" w:color="F6D276" w:themeColor="accent4"/>
          <w:bottom w:val="single" w:sz="8" w:space="0" w:color="F6D276" w:themeColor="accent4"/>
        </w:tcBorders>
      </w:tcPr>
    </w:tblStylePr>
    <w:tblStylePr w:type="firstCol">
      <w:rPr>
        <w:b/>
        <w:bCs/>
      </w:rPr>
    </w:tblStylePr>
    <w:tblStylePr w:type="lastCol">
      <w:rPr>
        <w:b/>
        <w:bCs/>
      </w:rPr>
      <w:tblPr/>
      <w:tcPr>
        <w:tcBorders>
          <w:top w:val="single" w:sz="8" w:space="0" w:color="F6D276" w:themeColor="accent4"/>
          <w:bottom w:val="single" w:sz="8" w:space="0" w:color="F6D276" w:themeColor="accent4"/>
        </w:tcBorders>
      </w:tcPr>
    </w:tblStylePr>
    <w:tblStylePr w:type="band1Vert">
      <w:tblPr/>
      <w:tcPr>
        <w:shd w:val="clear" w:color="auto" w:fill="FCF3DC" w:themeFill="accent4" w:themeFillTint="3F"/>
      </w:tcPr>
    </w:tblStylePr>
    <w:tblStylePr w:type="band1Horz">
      <w:tblPr/>
      <w:tcPr>
        <w:shd w:val="clear" w:color="auto" w:fill="FCF3DC" w:themeFill="accent4" w:themeFillTint="3F"/>
      </w:tcPr>
    </w:tblStylePr>
  </w:style>
  <w:style w:type="table" w:styleId="MediumList1-Accent5">
    <w:name w:val="Medium List 1 Accent 5"/>
    <w:basedOn w:val="TableNormal"/>
    <w:unhideWhenUsed/>
    <w:rsid w:val="0087631D"/>
    <w:pPr>
      <w:spacing w:after="0" w:line="240" w:lineRule="auto"/>
    </w:pPr>
    <w:rPr>
      <w:color w:val="000000" w:themeColor="text1"/>
    </w:rPr>
    <w:tblPr>
      <w:tblStyleRowBandSize w:val="1"/>
      <w:tblStyleColBandSize w:val="1"/>
      <w:tblBorders>
        <w:top w:val="single" w:sz="8" w:space="0" w:color="F4DABA" w:themeColor="accent5"/>
        <w:bottom w:val="single" w:sz="8" w:space="0" w:color="F4DABA" w:themeColor="accent5"/>
      </w:tblBorders>
    </w:tblPr>
    <w:tblStylePr w:type="firstRow">
      <w:rPr>
        <w:rFonts w:asciiTheme="majorHAnsi" w:eastAsiaTheme="majorEastAsia" w:hAnsiTheme="majorHAnsi" w:cstheme="majorBidi"/>
      </w:rPr>
      <w:tblPr/>
      <w:tcPr>
        <w:tcBorders>
          <w:top w:val="nil"/>
          <w:bottom w:val="single" w:sz="8" w:space="0" w:color="F4DABA" w:themeColor="accent5"/>
        </w:tcBorders>
      </w:tcPr>
    </w:tblStylePr>
    <w:tblStylePr w:type="lastRow">
      <w:rPr>
        <w:b/>
        <w:bCs/>
        <w:color w:val="092955" w:themeColor="text2"/>
      </w:rPr>
      <w:tblPr/>
      <w:tcPr>
        <w:tcBorders>
          <w:top w:val="single" w:sz="8" w:space="0" w:color="F4DABA" w:themeColor="accent5"/>
          <w:bottom w:val="single" w:sz="8" w:space="0" w:color="F4DABA" w:themeColor="accent5"/>
        </w:tcBorders>
      </w:tcPr>
    </w:tblStylePr>
    <w:tblStylePr w:type="firstCol">
      <w:rPr>
        <w:b/>
        <w:bCs/>
      </w:rPr>
    </w:tblStylePr>
    <w:tblStylePr w:type="lastCol">
      <w:rPr>
        <w:b/>
        <w:bCs/>
      </w:rPr>
      <w:tblPr/>
      <w:tcPr>
        <w:tcBorders>
          <w:top w:val="single" w:sz="8" w:space="0" w:color="F4DABA" w:themeColor="accent5"/>
          <w:bottom w:val="single" w:sz="8" w:space="0" w:color="F4DABA" w:themeColor="accent5"/>
        </w:tcBorders>
      </w:tcPr>
    </w:tblStylePr>
    <w:tblStylePr w:type="band1Vert">
      <w:tblPr/>
      <w:tcPr>
        <w:shd w:val="clear" w:color="auto" w:fill="FCF5ED" w:themeFill="accent5" w:themeFillTint="3F"/>
      </w:tcPr>
    </w:tblStylePr>
    <w:tblStylePr w:type="band1Horz">
      <w:tblPr/>
      <w:tcPr>
        <w:shd w:val="clear" w:color="auto" w:fill="FCF5ED" w:themeFill="accent5" w:themeFillTint="3F"/>
      </w:tcPr>
    </w:tblStylePr>
  </w:style>
  <w:style w:type="table" w:styleId="MediumList1-Accent6">
    <w:name w:val="Medium List 1 Accent 6"/>
    <w:basedOn w:val="TableNormal"/>
    <w:unhideWhenUsed/>
    <w:rsid w:val="0087631D"/>
    <w:pPr>
      <w:spacing w:after="0" w:line="240" w:lineRule="auto"/>
    </w:pPr>
    <w:rPr>
      <w:color w:val="000000" w:themeColor="text1"/>
    </w:rPr>
    <w:tblPr>
      <w:tblStyleRowBandSize w:val="1"/>
      <w:tblStyleColBandSize w:val="1"/>
      <w:tblBorders>
        <w:top w:val="single" w:sz="8" w:space="0" w:color="DEECFA" w:themeColor="accent6"/>
        <w:bottom w:val="single" w:sz="8" w:space="0" w:color="DEECFA" w:themeColor="accent6"/>
      </w:tblBorders>
    </w:tblPr>
    <w:tblStylePr w:type="firstRow">
      <w:rPr>
        <w:rFonts w:asciiTheme="majorHAnsi" w:eastAsiaTheme="majorEastAsia" w:hAnsiTheme="majorHAnsi" w:cstheme="majorBidi"/>
      </w:rPr>
      <w:tblPr/>
      <w:tcPr>
        <w:tcBorders>
          <w:top w:val="nil"/>
          <w:bottom w:val="single" w:sz="8" w:space="0" w:color="DEECFA" w:themeColor="accent6"/>
        </w:tcBorders>
      </w:tcPr>
    </w:tblStylePr>
    <w:tblStylePr w:type="lastRow">
      <w:rPr>
        <w:b/>
        <w:bCs/>
        <w:color w:val="092955" w:themeColor="text2"/>
      </w:rPr>
      <w:tblPr/>
      <w:tcPr>
        <w:tcBorders>
          <w:top w:val="single" w:sz="8" w:space="0" w:color="DEECFA" w:themeColor="accent6"/>
          <w:bottom w:val="single" w:sz="8" w:space="0" w:color="DEECFA" w:themeColor="accent6"/>
        </w:tcBorders>
      </w:tcPr>
    </w:tblStylePr>
    <w:tblStylePr w:type="firstCol">
      <w:rPr>
        <w:b/>
        <w:bCs/>
      </w:rPr>
    </w:tblStylePr>
    <w:tblStylePr w:type="lastCol">
      <w:rPr>
        <w:b/>
        <w:bCs/>
      </w:rPr>
      <w:tblPr/>
      <w:tcPr>
        <w:tcBorders>
          <w:top w:val="single" w:sz="8" w:space="0" w:color="DEECFA" w:themeColor="accent6"/>
          <w:bottom w:val="single" w:sz="8" w:space="0" w:color="DEECFA" w:themeColor="accent6"/>
        </w:tcBorders>
      </w:tcPr>
    </w:tblStylePr>
    <w:tblStylePr w:type="band1Vert">
      <w:tblPr/>
      <w:tcPr>
        <w:shd w:val="clear" w:color="auto" w:fill="F6FAFD" w:themeFill="accent6" w:themeFillTint="3F"/>
      </w:tcPr>
    </w:tblStylePr>
    <w:tblStylePr w:type="band1Horz">
      <w:tblPr/>
      <w:tcPr>
        <w:shd w:val="clear" w:color="auto" w:fill="F6FAFD" w:themeFill="accent6" w:themeFillTint="3F"/>
      </w:tcPr>
    </w:tblStylePr>
  </w:style>
  <w:style w:type="table" w:styleId="MediumList2">
    <w:name w:val="Medium List 2"/>
    <w:basedOn w:val="TableNormal"/>
    <w:unhideWhenUsed/>
    <w:rsid w:val="008763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8763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965A4" w:themeColor="accent1"/>
        <w:left w:val="single" w:sz="8" w:space="0" w:color="0965A4" w:themeColor="accent1"/>
        <w:bottom w:val="single" w:sz="8" w:space="0" w:color="0965A4" w:themeColor="accent1"/>
        <w:right w:val="single" w:sz="8" w:space="0" w:color="0965A4" w:themeColor="accent1"/>
      </w:tblBorders>
    </w:tblPr>
    <w:tblStylePr w:type="firstRow">
      <w:rPr>
        <w:sz w:val="24"/>
        <w:szCs w:val="24"/>
      </w:rPr>
      <w:tblPr/>
      <w:tcPr>
        <w:tcBorders>
          <w:top w:val="nil"/>
          <w:left w:val="nil"/>
          <w:bottom w:val="single" w:sz="24" w:space="0" w:color="0965A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965A4" w:themeColor="accent1"/>
          <w:insideH w:val="nil"/>
          <w:insideV w:val="nil"/>
        </w:tcBorders>
        <w:shd w:val="clear" w:color="auto" w:fill="FFFFFF" w:themeFill="background1"/>
      </w:tcPr>
    </w:tblStylePr>
    <w:tblStylePr w:type="lastCol">
      <w:tblPr/>
      <w:tcPr>
        <w:tcBorders>
          <w:top w:val="nil"/>
          <w:left w:val="single" w:sz="8" w:space="0" w:color="0965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0DCFA" w:themeFill="accent1" w:themeFillTint="3F"/>
      </w:tcPr>
    </w:tblStylePr>
    <w:tblStylePr w:type="band1Horz">
      <w:tblPr/>
      <w:tcPr>
        <w:tcBorders>
          <w:top w:val="nil"/>
          <w:bottom w:val="nil"/>
          <w:insideH w:val="nil"/>
          <w:insideV w:val="nil"/>
        </w:tcBorders>
        <w:shd w:val="clear" w:color="auto" w:fill="B0DC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8763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8763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8763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6D276" w:themeColor="accent4"/>
        <w:left w:val="single" w:sz="8" w:space="0" w:color="F6D276" w:themeColor="accent4"/>
        <w:bottom w:val="single" w:sz="8" w:space="0" w:color="F6D276" w:themeColor="accent4"/>
        <w:right w:val="single" w:sz="8" w:space="0" w:color="F6D276" w:themeColor="accent4"/>
      </w:tblBorders>
    </w:tblPr>
    <w:tblStylePr w:type="firstRow">
      <w:rPr>
        <w:sz w:val="24"/>
        <w:szCs w:val="24"/>
      </w:rPr>
      <w:tblPr/>
      <w:tcPr>
        <w:tcBorders>
          <w:top w:val="nil"/>
          <w:left w:val="nil"/>
          <w:bottom w:val="single" w:sz="24" w:space="0" w:color="F6D27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276" w:themeColor="accent4"/>
          <w:insideH w:val="nil"/>
          <w:insideV w:val="nil"/>
        </w:tcBorders>
        <w:shd w:val="clear" w:color="auto" w:fill="FFFFFF" w:themeFill="background1"/>
      </w:tcPr>
    </w:tblStylePr>
    <w:tblStylePr w:type="lastCol">
      <w:tblPr/>
      <w:tcPr>
        <w:tcBorders>
          <w:top w:val="nil"/>
          <w:left w:val="single" w:sz="8" w:space="0" w:color="F6D27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3DC" w:themeFill="accent4" w:themeFillTint="3F"/>
      </w:tcPr>
    </w:tblStylePr>
    <w:tblStylePr w:type="band1Horz">
      <w:tblPr/>
      <w:tcPr>
        <w:tcBorders>
          <w:top w:val="nil"/>
          <w:bottom w:val="nil"/>
          <w:insideH w:val="nil"/>
          <w:insideV w:val="nil"/>
        </w:tcBorders>
        <w:shd w:val="clear" w:color="auto" w:fill="FCF3D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8763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4DABA" w:themeColor="accent5"/>
        <w:left w:val="single" w:sz="8" w:space="0" w:color="F4DABA" w:themeColor="accent5"/>
        <w:bottom w:val="single" w:sz="8" w:space="0" w:color="F4DABA" w:themeColor="accent5"/>
        <w:right w:val="single" w:sz="8" w:space="0" w:color="F4DABA" w:themeColor="accent5"/>
      </w:tblBorders>
    </w:tblPr>
    <w:tblStylePr w:type="firstRow">
      <w:rPr>
        <w:sz w:val="24"/>
        <w:szCs w:val="24"/>
      </w:rPr>
      <w:tblPr/>
      <w:tcPr>
        <w:tcBorders>
          <w:top w:val="nil"/>
          <w:left w:val="nil"/>
          <w:bottom w:val="single" w:sz="24" w:space="0" w:color="F4DAB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DABA" w:themeColor="accent5"/>
          <w:insideH w:val="nil"/>
          <w:insideV w:val="nil"/>
        </w:tcBorders>
        <w:shd w:val="clear" w:color="auto" w:fill="FFFFFF" w:themeFill="background1"/>
      </w:tcPr>
    </w:tblStylePr>
    <w:tblStylePr w:type="lastCol">
      <w:tblPr/>
      <w:tcPr>
        <w:tcBorders>
          <w:top w:val="nil"/>
          <w:left w:val="single" w:sz="8" w:space="0" w:color="F4DAB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5ED" w:themeFill="accent5" w:themeFillTint="3F"/>
      </w:tcPr>
    </w:tblStylePr>
    <w:tblStylePr w:type="band1Horz">
      <w:tblPr/>
      <w:tcPr>
        <w:tcBorders>
          <w:top w:val="nil"/>
          <w:bottom w:val="nil"/>
          <w:insideH w:val="nil"/>
          <w:insideV w:val="nil"/>
        </w:tcBorders>
        <w:shd w:val="clear" w:color="auto" w:fill="FCF5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8763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ECFA" w:themeColor="accent6"/>
        <w:left w:val="single" w:sz="8" w:space="0" w:color="DEECFA" w:themeColor="accent6"/>
        <w:bottom w:val="single" w:sz="8" w:space="0" w:color="DEECFA" w:themeColor="accent6"/>
        <w:right w:val="single" w:sz="8" w:space="0" w:color="DEECFA" w:themeColor="accent6"/>
      </w:tblBorders>
    </w:tblPr>
    <w:tblStylePr w:type="firstRow">
      <w:rPr>
        <w:sz w:val="24"/>
        <w:szCs w:val="24"/>
      </w:rPr>
      <w:tblPr/>
      <w:tcPr>
        <w:tcBorders>
          <w:top w:val="nil"/>
          <w:left w:val="nil"/>
          <w:bottom w:val="single" w:sz="24" w:space="0" w:color="DEECFA"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ECFA" w:themeColor="accent6"/>
          <w:insideH w:val="nil"/>
          <w:insideV w:val="nil"/>
        </w:tcBorders>
        <w:shd w:val="clear" w:color="auto" w:fill="FFFFFF" w:themeFill="background1"/>
      </w:tcPr>
    </w:tblStylePr>
    <w:tblStylePr w:type="lastCol">
      <w:tblPr/>
      <w:tcPr>
        <w:tcBorders>
          <w:top w:val="nil"/>
          <w:left w:val="single" w:sz="8" w:space="0" w:color="DEECF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AFD" w:themeFill="accent6" w:themeFillTint="3F"/>
      </w:tcPr>
    </w:tblStylePr>
    <w:tblStylePr w:type="band1Horz">
      <w:tblPr/>
      <w:tcPr>
        <w:tcBorders>
          <w:top w:val="nil"/>
          <w:bottom w:val="nil"/>
          <w:insideH w:val="nil"/>
          <w:insideV w:val="nil"/>
        </w:tcBorders>
        <w:shd w:val="clear" w:color="auto" w:fill="F6FAF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87631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87631D"/>
    <w:pPr>
      <w:spacing w:after="0" w:line="240" w:lineRule="auto"/>
    </w:pPr>
    <w:tblPr>
      <w:tblStyleRowBandSize w:val="1"/>
      <w:tblStyleColBandSize w:val="1"/>
      <w:tblBorders>
        <w:top w:val="single" w:sz="8" w:space="0" w:color="0F95F1" w:themeColor="accent1" w:themeTint="BF"/>
        <w:left w:val="single" w:sz="8" w:space="0" w:color="0F95F1" w:themeColor="accent1" w:themeTint="BF"/>
        <w:bottom w:val="single" w:sz="8" w:space="0" w:color="0F95F1" w:themeColor="accent1" w:themeTint="BF"/>
        <w:right w:val="single" w:sz="8" w:space="0" w:color="0F95F1" w:themeColor="accent1" w:themeTint="BF"/>
        <w:insideH w:val="single" w:sz="8" w:space="0" w:color="0F95F1" w:themeColor="accent1" w:themeTint="BF"/>
      </w:tblBorders>
    </w:tblPr>
    <w:tblStylePr w:type="firstRow">
      <w:pPr>
        <w:spacing w:before="0" w:after="0" w:line="240" w:lineRule="auto"/>
      </w:pPr>
      <w:rPr>
        <w:b/>
        <w:bCs/>
        <w:color w:val="FFFFFF" w:themeColor="background1"/>
      </w:rPr>
      <w:tblPr/>
      <w:tcPr>
        <w:tcBorders>
          <w:top w:val="single" w:sz="8" w:space="0" w:color="0F95F1" w:themeColor="accent1" w:themeTint="BF"/>
          <w:left w:val="single" w:sz="8" w:space="0" w:color="0F95F1" w:themeColor="accent1" w:themeTint="BF"/>
          <w:bottom w:val="single" w:sz="8" w:space="0" w:color="0F95F1" w:themeColor="accent1" w:themeTint="BF"/>
          <w:right w:val="single" w:sz="8" w:space="0" w:color="0F95F1" w:themeColor="accent1" w:themeTint="BF"/>
          <w:insideH w:val="nil"/>
          <w:insideV w:val="nil"/>
        </w:tcBorders>
        <w:shd w:val="clear" w:color="auto" w:fill="0965A4" w:themeFill="accent1"/>
      </w:tcPr>
    </w:tblStylePr>
    <w:tblStylePr w:type="lastRow">
      <w:pPr>
        <w:spacing w:before="0" w:after="0" w:line="240" w:lineRule="auto"/>
      </w:pPr>
      <w:rPr>
        <w:b/>
        <w:bCs/>
      </w:rPr>
      <w:tblPr/>
      <w:tcPr>
        <w:tcBorders>
          <w:top w:val="double" w:sz="6" w:space="0" w:color="0F95F1" w:themeColor="accent1" w:themeTint="BF"/>
          <w:left w:val="single" w:sz="8" w:space="0" w:color="0F95F1" w:themeColor="accent1" w:themeTint="BF"/>
          <w:bottom w:val="single" w:sz="8" w:space="0" w:color="0F95F1" w:themeColor="accent1" w:themeTint="BF"/>
          <w:right w:val="single" w:sz="8" w:space="0" w:color="0F95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B0DCFA" w:themeFill="accent1" w:themeFillTint="3F"/>
      </w:tcPr>
    </w:tblStylePr>
    <w:tblStylePr w:type="band1Horz">
      <w:tblPr/>
      <w:tcPr>
        <w:tcBorders>
          <w:insideH w:val="nil"/>
          <w:insideV w:val="nil"/>
        </w:tcBorders>
        <w:shd w:val="clear" w:color="auto" w:fill="B0DC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87631D"/>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87631D"/>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87631D"/>
    <w:pPr>
      <w:spacing w:after="0" w:line="240" w:lineRule="auto"/>
    </w:pPr>
    <w:tblPr>
      <w:tblStyleRowBandSize w:val="1"/>
      <w:tblStyleColBandSize w:val="1"/>
      <w:tblBorders>
        <w:top w:val="single" w:sz="8" w:space="0" w:color="F8DD98" w:themeColor="accent4" w:themeTint="BF"/>
        <w:left w:val="single" w:sz="8" w:space="0" w:color="F8DD98" w:themeColor="accent4" w:themeTint="BF"/>
        <w:bottom w:val="single" w:sz="8" w:space="0" w:color="F8DD98" w:themeColor="accent4" w:themeTint="BF"/>
        <w:right w:val="single" w:sz="8" w:space="0" w:color="F8DD98" w:themeColor="accent4" w:themeTint="BF"/>
        <w:insideH w:val="single" w:sz="8" w:space="0" w:color="F8DD98" w:themeColor="accent4" w:themeTint="BF"/>
      </w:tblBorders>
    </w:tblPr>
    <w:tblStylePr w:type="firstRow">
      <w:pPr>
        <w:spacing w:before="0" w:after="0" w:line="240" w:lineRule="auto"/>
      </w:pPr>
      <w:rPr>
        <w:b/>
        <w:bCs/>
        <w:color w:val="FFFFFF" w:themeColor="background1"/>
      </w:rPr>
      <w:tblPr/>
      <w:tcPr>
        <w:tcBorders>
          <w:top w:val="single" w:sz="8" w:space="0" w:color="F8DD98" w:themeColor="accent4" w:themeTint="BF"/>
          <w:left w:val="single" w:sz="8" w:space="0" w:color="F8DD98" w:themeColor="accent4" w:themeTint="BF"/>
          <w:bottom w:val="single" w:sz="8" w:space="0" w:color="F8DD98" w:themeColor="accent4" w:themeTint="BF"/>
          <w:right w:val="single" w:sz="8" w:space="0" w:color="F8DD98" w:themeColor="accent4" w:themeTint="BF"/>
          <w:insideH w:val="nil"/>
          <w:insideV w:val="nil"/>
        </w:tcBorders>
        <w:shd w:val="clear" w:color="auto" w:fill="F6D276" w:themeFill="accent4"/>
      </w:tcPr>
    </w:tblStylePr>
    <w:tblStylePr w:type="lastRow">
      <w:pPr>
        <w:spacing w:before="0" w:after="0" w:line="240" w:lineRule="auto"/>
      </w:pPr>
      <w:rPr>
        <w:b/>
        <w:bCs/>
      </w:rPr>
      <w:tblPr/>
      <w:tcPr>
        <w:tcBorders>
          <w:top w:val="double" w:sz="6" w:space="0" w:color="F8DD98" w:themeColor="accent4" w:themeTint="BF"/>
          <w:left w:val="single" w:sz="8" w:space="0" w:color="F8DD98" w:themeColor="accent4" w:themeTint="BF"/>
          <w:bottom w:val="single" w:sz="8" w:space="0" w:color="F8DD98" w:themeColor="accent4" w:themeTint="BF"/>
          <w:right w:val="single" w:sz="8" w:space="0" w:color="F8DD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CF3DC" w:themeFill="accent4" w:themeFillTint="3F"/>
      </w:tcPr>
    </w:tblStylePr>
    <w:tblStylePr w:type="band1Horz">
      <w:tblPr/>
      <w:tcPr>
        <w:tcBorders>
          <w:insideH w:val="nil"/>
          <w:insideV w:val="nil"/>
        </w:tcBorders>
        <w:shd w:val="clear" w:color="auto" w:fill="FCF3D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87631D"/>
    <w:pPr>
      <w:spacing w:after="0" w:line="240" w:lineRule="auto"/>
    </w:pPr>
    <w:tblPr>
      <w:tblStyleRowBandSize w:val="1"/>
      <w:tblStyleColBandSize w:val="1"/>
      <w:tblBorders>
        <w:top w:val="single" w:sz="8" w:space="0" w:color="F6E3CB" w:themeColor="accent5" w:themeTint="BF"/>
        <w:left w:val="single" w:sz="8" w:space="0" w:color="F6E3CB" w:themeColor="accent5" w:themeTint="BF"/>
        <w:bottom w:val="single" w:sz="8" w:space="0" w:color="F6E3CB" w:themeColor="accent5" w:themeTint="BF"/>
        <w:right w:val="single" w:sz="8" w:space="0" w:color="F6E3CB" w:themeColor="accent5" w:themeTint="BF"/>
        <w:insideH w:val="single" w:sz="8" w:space="0" w:color="F6E3CB" w:themeColor="accent5" w:themeTint="BF"/>
      </w:tblBorders>
    </w:tblPr>
    <w:tblStylePr w:type="firstRow">
      <w:pPr>
        <w:spacing w:before="0" w:after="0" w:line="240" w:lineRule="auto"/>
      </w:pPr>
      <w:rPr>
        <w:b/>
        <w:bCs/>
        <w:color w:val="FFFFFF" w:themeColor="background1"/>
      </w:rPr>
      <w:tblPr/>
      <w:tcPr>
        <w:tcBorders>
          <w:top w:val="single" w:sz="8" w:space="0" w:color="F6E3CB" w:themeColor="accent5" w:themeTint="BF"/>
          <w:left w:val="single" w:sz="8" w:space="0" w:color="F6E3CB" w:themeColor="accent5" w:themeTint="BF"/>
          <w:bottom w:val="single" w:sz="8" w:space="0" w:color="F6E3CB" w:themeColor="accent5" w:themeTint="BF"/>
          <w:right w:val="single" w:sz="8" w:space="0" w:color="F6E3CB" w:themeColor="accent5" w:themeTint="BF"/>
          <w:insideH w:val="nil"/>
          <w:insideV w:val="nil"/>
        </w:tcBorders>
        <w:shd w:val="clear" w:color="auto" w:fill="F4DABA" w:themeFill="accent5"/>
      </w:tcPr>
    </w:tblStylePr>
    <w:tblStylePr w:type="lastRow">
      <w:pPr>
        <w:spacing w:before="0" w:after="0" w:line="240" w:lineRule="auto"/>
      </w:pPr>
      <w:rPr>
        <w:b/>
        <w:bCs/>
      </w:rPr>
      <w:tblPr/>
      <w:tcPr>
        <w:tcBorders>
          <w:top w:val="double" w:sz="6" w:space="0" w:color="F6E3CB" w:themeColor="accent5" w:themeTint="BF"/>
          <w:left w:val="single" w:sz="8" w:space="0" w:color="F6E3CB" w:themeColor="accent5" w:themeTint="BF"/>
          <w:bottom w:val="single" w:sz="8" w:space="0" w:color="F6E3CB" w:themeColor="accent5" w:themeTint="BF"/>
          <w:right w:val="single" w:sz="8" w:space="0" w:color="F6E3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F5ED" w:themeFill="accent5" w:themeFillTint="3F"/>
      </w:tcPr>
    </w:tblStylePr>
    <w:tblStylePr w:type="band1Horz">
      <w:tblPr/>
      <w:tcPr>
        <w:tcBorders>
          <w:insideH w:val="nil"/>
          <w:insideV w:val="nil"/>
        </w:tcBorders>
        <w:shd w:val="clear" w:color="auto" w:fill="FCF5E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87631D"/>
    <w:pPr>
      <w:spacing w:after="0" w:line="240" w:lineRule="auto"/>
    </w:pPr>
    <w:tblPr>
      <w:tblStyleRowBandSize w:val="1"/>
      <w:tblStyleColBandSize w:val="1"/>
      <w:tblBorders>
        <w:top w:val="single" w:sz="8" w:space="0" w:color="E6F0FB" w:themeColor="accent6" w:themeTint="BF"/>
        <w:left w:val="single" w:sz="8" w:space="0" w:color="E6F0FB" w:themeColor="accent6" w:themeTint="BF"/>
        <w:bottom w:val="single" w:sz="8" w:space="0" w:color="E6F0FB" w:themeColor="accent6" w:themeTint="BF"/>
        <w:right w:val="single" w:sz="8" w:space="0" w:color="E6F0FB" w:themeColor="accent6" w:themeTint="BF"/>
        <w:insideH w:val="single" w:sz="8" w:space="0" w:color="E6F0FB" w:themeColor="accent6" w:themeTint="BF"/>
      </w:tblBorders>
    </w:tblPr>
    <w:tblStylePr w:type="firstRow">
      <w:pPr>
        <w:spacing w:before="0" w:after="0" w:line="240" w:lineRule="auto"/>
      </w:pPr>
      <w:rPr>
        <w:b/>
        <w:bCs/>
        <w:color w:val="FFFFFF" w:themeColor="background1"/>
      </w:rPr>
      <w:tblPr/>
      <w:tcPr>
        <w:tcBorders>
          <w:top w:val="single" w:sz="8" w:space="0" w:color="E6F0FB" w:themeColor="accent6" w:themeTint="BF"/>
          <w:left w:val="single" w:sz="8" w:space="0" w:color="E6F0FB" w:themeColor="accent6" w:themeTint="BF"/>
          <w:bottom w:val="single" w:sz="8" w:space="0" w:color="E6F0FB" w:themeColor="accent6" w:themeTint="BF"/>
          <w:right w:val="single" w:sz="8" w:space="0" w:color="E6F0FB" w:themeColor="accent6" w:themeTint="BF"/>
          <w:insideH w:val="nil"/>
          <w:insideV w:val="nil"/>
        </w:tcBorders>
        <w:shd w:val="clear" w:color="auto" w:fill="DEECFA" w:themeFill="accent6"/>
      </w:tcPr>
    </w:tblStylePr>
    <w:tblStylePr w:type="lastRow">
      <w:pPr>
        <w:spacing w:before="0" w:after="0" w:line="240" w:lineRule="auto"/>
      </w:pPr>
      <w:rPr>
        <w:b/>
        <w:bCs/>
      </w:rPr>
      <w:tblPr/>
      <w:tcPr>
        <w:tcBorders>
          <w:top w:val="double" w:sz="6" w:space="0" w:color="E6F0FB" w:themeColor="accent6" w:themeTint="BF"/>
          <w:left w:val="single" w:sz="8" w:space="0" w:color="E6F0FB" w:themeColor="accent6" w:themeTint="BF"/>
          <w:bottom w:val="single" w:sz="8" w:space="0" w:color="E6F0FB" w:themeColor="accent6" w:themeTint="BF"/>
          <w:right w:val="single" w:sz="8" w:space="0" w:color="E6F0F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6FAFD" w:themeFill="accent6" w:themeFillTint="3F"/>
      </w:tcPr>
    </w:tblStylePr>
    <w:tblStylePr w:type="band1Horz">
      <w:tblPr/>
      <w:tcPr>
        <w:tcBorders>
          <w:insideH w:val="nil"/>
          <w:insideV w:val="nil"/>
        </w:tcBorders>
        <w:shd w:val="clear" w:color="auto" w:fill="F6FAFD"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87631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87631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965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965A4" w:themeFill="accent1"/>
      </w:tcPr>
    </w:tblStylePr>
    <w:tblStylePr w:type="lastCol">
      <w:rPr>
        <w:b/>
        <w:bCs/>
        <w:color w:val="FFFFFF" w:themeColor="background1"/>
      </w:rPr>
      <w:tblPr/>
      <w:tcPr>
        <w:tcBorders>
          <w:left w:val="nil"/>
          <w:right w:val="nil"/>
          <w:insideH w:val="nil"/>
          <w:insideV w:val="nil"/>
        </w:tcBorders>
        <w:shd w:val="clear" w:color="auto" w:fill="0965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87631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87631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87631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27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276" w:themeFill="accent4"/>
      </w:tcPr>
    </w:tblStylePr>
    <w:tblStylePr w:type="lastCol">
      <w:rPr>
        <w:b/>
        <w:bCs/>
        <w:color w:val="FFFFFF" w:themeColor="background1"/>
      </w:rPr>
      <w:tblPr/>
      <w:tcPr>
        <w:tcBorders>
          <w:left w:val="nil"/>
          <w:right w:val="nil"/>
          <w:insideH w:val="nil"/>
          <w:insideV w:val="nil"/>
        </w:tcBorders>
        <w:shd w:val="clear" w:color="auto" w:fill="F6D27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87631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DAB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4DABA" w:themeFill="accent5"/>
      </w:tcPr>
    </w:tblStylePr>
    <w:tblStylePr w:type="lastCol">
      <w:rPr>
        <w:b/>
        <w:bCs/>
        <w:color w:val="FFFFFF" w:themeColor="background1"/>
      </w:rPr>
      <w:tblPr/>
      <w:tcPr>
        <w:tcBorders>
          <w:left w:val="nil"/>
          <w:right w:val="nil"/>
          <w:insideH w:val="nil"/>
          <w:insideV w:val="nil"/>
        </w:tcBorders>
        <w:shd w:val="clear" w:color="auto" w:fill="F4DAB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87631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ECF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ECFA" w:themeFill="accent6"/>
      </w:tcPr>
    </w:tblStylePr>
    <w:tblStylePr w:type="lastCol">
      <w:rPr>
        <w:b/>
        <w:bCs/>
        <w:color w:val="FFFFFF" w:themeColor="background1"/>
      </w:rPr>
      <w:tblPr/>
      <w:tcPr>
        <w:tcBorders>
          <w:left w:val="nil"/>
          <w:right w:val="nil"/>
          <w:insideH w:val="nil"/>
          <w:insideV w:val="nil"/>
        </w:tcBorders>
        <w:shd w:val="clear" w:color="auto" w:fill="DEECF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87631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7631D"/>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87631D"/>
    <w:rPr>
      <w:rFonts w:ascii="Times New Roman" w:hAnsi="Times New Roman" w:cs="Times New Roman"/>
      <w:sz w:val="24"/>
      <w:szCs w:val="24"/>
    </w:rPr>
  </w:style>
  <w:style w:type="paragraph" w:styleId="NormalIndent">
    <w:name w:val="Normal Indent"/>
    <w:basedOn w:val="Normal"/>
    <w:semiHidden/>
    <w:rsid w:val="0087631D"/>
    <w:pPr>
      <w:ind w:left="720"/>
    </w:pPr>
  </w:style>
  <w:style w:type="character" w:styleId="PageNumber">
    <w:name w:val="page number"/>
    <w:basedOn w:val="DefaultParagraphFont"/>
    <w:semiHidden/>
    <w:rsid w:val="0087631D"/>
  </w:style>
  <w:style w:type="table" w:styleId="PlainTable1">
    <w:name w:val="Plain Table 1"/>
    <w:basedOn w:val="TableNormal"/>
    <w:rsid w:val="0087631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87631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87631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87631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87631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87631D"/>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87631D"/>
    <w:rPr>
      <w:rFonts w:ascii="Consolas" w:hAnsi="Consolas"/>
      <w:sz w:val="21"/>
      <w:szCs w:val="21"/>
    </w:rPr>
  </w:style>
  <w:style w:type="paragraph" w:styleId="Signature">
    <w:name w:val="Signature"/>
    <w:basedOn w:val="Normal"/>
    <w:link w:val="SignatureChar"/>
    <w:semiHidden/>
    <w:rsid w:val="0087631D"/>
    <w:pPr>
      <w:spacing w:after="0" w:line="240" w:lineRule="auto"/>
      <w:ind w:left="4320"/>
    </w:pPr>
  </w:style>
  <w:style w:type="character" w:customStyle="1" w:styleId="SignatureChar">
    <w:name w:val="Signature Char"/>
    <w:basedOn w:val="DefaultParagraphFont"/>
    <w:link w:val="Signature"/>
    <w:semiHidden/>
    <w:rsid w:val="0087631D"/>
    <w:rPr>
      <w:sz w:val="20"/>
    </w:rPr>
  </w:style>
  <w:style w:type="character" w:customStyle="1" w:styleId="SmartHyperlink1">
    <w:name w:val="Smart Hyperlink1"/>
    <w:basedOn w:val="DefaultParagraphFont"/>
    <w:semiHidden/>
    <w:rsid w:val="00AF1C85"/>
    <w:rPr>
      <w:u w:val="dotted"/>
    </w:rPr>
  </w:style>
  <w:style w:type="character" w:styleId="Strong">
    <w:name w:val="Strong"/>
    <w:basedOn w:val="DefaultParagraphFont"/>
    <w:semiHidden/>
    <w:rsid w:val="0087631D"/>
    <w:rPr>
      <w:b/>
      <w:bCs/>
    </w:rPr>
  </w:style>
  <w:style w:type="character" w:styleId="SubtleEmphasis">
    <w:name w:val="Subtle Emphasis"/>
    <w:basedOn w:val="DefaultParagraphFont"/>
    <w:semiHidden/>
    <w:rsid w:val="0087631D"/>
    <w:rPr>
      <w:i/>
      <w:iCs/>
      <w:color w:val="404040" w:themeColor="text1" w:themeTint="BF"/>
    </w:rPr>
  </w:style>
  <w:style w:type="character" w:styleId="SubtleReference">
    <w:name w:val="Subtle Reference"/>
    <w:basedOn w:val="DefaultParagraphFont"/>
    <w:semiHidden/>
    <w:rsid w:val="0087631D"/>
    <w:rPr>
      <w:smallCaps/>
      <w:color w:val="5A5A5A" w:themeColor="text1" w:themeTint="A5"/>
    </w:rPr>
  </w:style>
  <w:style w:type="table" w:styleId="Table3Deffects1">
    <w:name w:val="Table 3D effects 1"/>
    <w:basedOn w:val="TableNormal"/>
    <w:unhideWhenUsed/>
    <w:rsid w:val="0087631D"/>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87631D"/>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87631D"/>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87631D"/>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87631D"/>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87631D"/>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87631D"/>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87631D"/>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87631D"/>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87631D"/>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87631D"/>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87631D"/>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87631D"/>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87631D"/>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87631D"/>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87631D"/>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87631D"/>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87631D"/>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87631D"/>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87631D"/>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87631D"/>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87631D"/>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87631D"/>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87631D"/>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87631D"/>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8763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87631D"/>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87631D"/>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87631D"/>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87631D"/>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87631D"/>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87631D"/>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87631D"/>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87631D"/>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87631D"/>
    <w:pPr>
      <w:spacing w:after="0"/>
      <w:ind w:left="220" w:hanging="220"/>
    </w:pPr>
  </w:style>
  <w:style w:type="paragraph" w:styleId="TableofFigures">
    <w:name w:val="table of figures"/>
    <w:basedOn w:val="Normal"/>
    <w:next w:val="Normal"/>
    <w:semiHidden/>
    <w:rsid w:val="0087631D"/>
    <w:pPr>
      <w:spacing w:after="0"/>
    </w:pPr>
  </w:style>
  <w:style w:type="table" w:styleId="TableProfessional">
    <w:name w:val="Table Professional"/>
    <w:basedOn w:val="TableNormal"/>
    <w:unhideWhenUsed/>
    <w:rsid w:val="0087631D"/>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87631D"/>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87631D"/>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87631D"/>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87631D"/>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87631D"/>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87631D"/>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87631D"/>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87631D"/>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87631D"/>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87631D"/>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87631D"/>
    <w:pPr>
      <w:spacing w:after="100"/>
      <w:ind w:left="880"/>
    </w:pPr>
    <w:rPr>
      <w:rFonts w:asciiTheme="majorHAnsi" w:hAnsiTheme="majorHAnsi"/>
    </w:rPr>
  </w:style>
  <w:style w:type="paragraph" w:styleId="TOC6">
    <w:name w:val="toc 6"/>
    <w:basedOn w:val="Normal"/>
    <w:next w:val="Normal"/>
    <w:semiHidden/>
    <w:rsid w:val="0087631D"/>
    <w:pPr>
      <w:spacing w:after="100"/>
      <w:ind w:left="1100"/>
    </w:pPr>
    <w:rPr>
      <w:rFonts w:asciiTheme="majorHAnsi" w:hAnsiTheme="majorHAnsi"/>
    </w:rPr>
  </w:style>
  <w:style w:type="paragraph" w:styleId="TOC7">
    <w:name w:val="toc 7"/>
    <w:basedOn w:val="Normal"/>
    <w:next w:val="Normal"/>
    <w:semiHidden/>
    <w:rsid w:val="0087631D"/>
    <w:pPr>
      <w:spacing w:after="100"/>
      <w:ind w:left="1320"/>
    </w:pPr>
    <w:rPr>
      <w:rFonts w:asciiTheme="majorHAnsi" w:hAnsiTheme="majorHAnsi"/>
    </w:rPr>
  </w:style>
  <w:style w:type="paragraph" w:styleId="TOC8">
    <w:name w:val="toc 8"/>
    <w:basedOn w:val="Normal"/>
    <w:next w:val="Normal"/>
    <w:semiHidden/>
    <w:rsid w:val="0087631D"/>
    <w:pPr>
      <w:spacing w:before="160"/>
      <w:ind w:left="1267" w:right="1440" w:hanging="1267"/>
    </w:pPr>
    <w:rPr>
      <w:rFonts w:asciiTheme="majorHAnsi" w:hAnsiTheme="majorHAnsi"/>
    </w:rPr>
  </w:style>
  <w:style w:type="paragraph" w:styleId="TOC9">
    <w:name w:val="toc 9"/>
    <w:basedOn w:val="Normal"/>
    <w:next w:val="Normal"/>
    <w:semiHidden/>
    <w:rsid w:val="0087631D"/>
    <w:pPr>
      <w:spacing w:before="160"/>
      <w:ind w:left="720" w:right="720" w:hanging="720"/>
    </w:pPr>
    <w:rPr>
      <w:rFonts w:asciiTheme="majorHAnsi" w:hAnsiTheme="majorHAnsi"/>
    </w:rPr>
  </w:style>
  <w:style w:type="character" w:customStyle="1" w:styleId="SmartLink1">
    <w:name w:val="SmartLink1"/>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87631D"/>
    <w:rPr>
      <w:color w:val="FF0000"/>
    </w:rPr>
  </w:style>
  <w:style w:type="paragraph" w:customStyle="1" w:styleId="FootnoteSep">
    <w:name w:val="Footnote Sep"/>
    <w:basedOn w:val="Normal"/>
    <w:semiHidden/>
    <w:rsid w:val="0087631D"/>
    <w:pPr>
      <w:pBdr>
        <w:top w:val="single" w:sz="4" w:space="1" w:color="092955"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87631D"/>
    <w:pPr>
      <w:spacing w:before="360" w:line="336" w:lineRule="auto"/>
      <w:ind w:left="-1080" w:right="-1080"/>
      <w:contextualSpacing/>
    </w:pPr>
    <w:rPr>
      <w:color w:val="0965A4" w:themeColor="accent1"/>
      <w:sz w:val="18"/>
    </w:rPr>
  </w:style>
  <w:style w:type="paragraph" w:customStyle="1" w:styleId="CSDPtitle">
    <w:name w:val="CSDP_title"/>
    <w:basedOn w:val="CoverAuthor"/>
    <w:semiHidden/>
    <w:rsid w:val="0087631D"/>
    <w:pPr>
      <w:spacing w:line="252" w:lineRule="auto"/>
      <w:ind w:left="-720"/>
    </w:pPr>
    <w:rPr>
      <w:b/>
      <w:bCs w:val="0"/>
      <w:smallCaps/>
    </w:rPr>
  </w:style>
  <w:style w:type="table" w:customStyle="1" w:styleId="MathUSidebar">
    <w:name w:val="MathU Sidebar"/>
    <w:basedOn w:val="TableNormal"/>
    <w:rsid w:val="00A83B1F"/>
    <w:pPr>
      <w:spacing w:after="0" w:line="240" w:lineRule="auto"/>
    </w:pPr>
    <w:tblPr>
      <w:tblBorders>
        <w:top w:val="dotted" w:sz="12" w:space="0" w:color="092955" w:themeColor="text2"/>
        <w:bottom w:val="dotted" w:sz="12" w:space="0" w:color="092955" w:themeColor="text2"/>
      </w:tblBorders>
      <w:tblCellMar>
        <w:top w:w="58" w:type="dxa"/>
        <w:left w:w="115" w:type="dxa"/>
        <w:right w:w="115" w:type="dxa"/>
      </w:tblCellMar>
    </w:tblPr>
  </w:style>
  <w:style w:type="table" w:styleId="TableGrid">
    <w:name w:val="Table Grid"/>
    <w:basedOn w:val="TableNormal"/>
    <w:rsid w:val="00876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Indent">
    <w:name w:val="Table Text Indent"/>
    <w:basedOn w:val="TableTextLeft"/>
    <w:qFormat/>
    <w:rsid w:val="0087631D"/>
    <w:pPr>
      <w:ind w:left="216"/>
    </w:pPr>
  </w:style>
  <w:style w:type="paragraph" w:customStyle="1" w:styleId="TableTextIndent2">
    <w:name w:val="Table Text Indent 2"/>
    <w:basedOn w:val="TableTextLeft"/>
    <w:qFormat/>
    <w:rsid w:val="0087631D"/>
    <w:pPr>
      <w:ind w:left="432"/>
    </w:pPr>
  </w:style>
  <w:style w:type="character" w:styleId="Hashtag">
    <w:name w:val="Hashtag"/>
    <w:basedOn w:val="DefaultParagraphFont"/>
    <w:semiHidden/>
    <w:rsid w:val="0087631D"/>
    <w:rPr>
      <w:color w:val="2B579A"/>
      <w:shd w:val="clear" w:color="auto" w:fill="E1DFDD"/>
    </w:rPr>
  </w:style>
  <w:style w:type="character" w:styleId="Mention">
    <w:name w:val="Mention"/>
    <w:basedOn w:val="DefaultParagraphFont"/>
    <w:semiHidden/>
    <w:rsid w:val="0087631D"/>
    <w:rPr>
      <w:color w:val="2B579A"/>
      <w:shd w:val="clear" w:color="auto" w:fill="E1DFDD"/>
    </w:rPr>
  </w:style>
  <w:style w:type="character" w:styleId="SmartHyperlink">
    <w:name w:val="Smart Hyperlink"/>
    <w:basedOn w:val="DefaultParagraphFont"/>
    <w:semiHidden/>
    <w:rsid w:val="0087631D"/>
    <w:rPr>
      <w:u w:val="dotted"/>
    </w:rPr>
  </w:style>
  <w:style w:type="character" w:styleId="SmartLink">
    <w:name w:val="Smart Link"/>
    <w:basedOn w:val="DefaultParagraphFont"/>
    <w:semiHidden/>
    <w:unhideWhenUsed/>
    <w:rsid w:val="0087631D"/>
    <w:rPr>
      <w:color w:val="0563C1" w:themeColor="hyperlink"/>
      <w:u w:val="single"/>
      <w:shd w:val="clear" w:color="auto" w:fill="E1DFDD"/>
    </w:rPr>
  </w:style>
  <w:style w:type="character" w:styleId="UnresolvedMention">
    <w:name w:val="Unresolved Mention"/>
    <w:basedOn w:val="DefaultParagraphFont"/>
    <w:semiHidden/>
    <w:rsid w:val="0087631D"/>
    <w:rPr>
      <w:color w:val="605E5C"/>
      <w:shd w:val="clear" w:color="auto" w:fill="E1DFDD"/>
    </w:rPr>
  </w:style>
  <w:style w:type="table" w:customStyle="1" w:styleId="AlternateTable">
    <w:name w:val="Alternate Table"/>
    <w:basedOn w:val="TableNormal"/>
    <w:rsid w:val="0087631D"/>
    <w:pPr>
      <w:spacing w:before="40" w:after="20" w:line="240" w:lineRule="auto"/>
    </w:pPr>
    <w:rPr>
      <w:rFonts w:asciiTheme="majorHAnsi" w:hAnsiTheme="majorHAnsi"/>
      <w:sz w:val="18"/>
    </w:rPr>
    <w:tblPr>
      <w:tblBorders>
        <w:left w:val="single" w:sz="4" w:space="0" w:color="0965A4" w:themeColor="accent1"/>
        <w:bottom w:val="single" w:sz="4" w:space="0" w:color="0965A4" w:themeColor="accent1"/>
        <w:right w:val="single" w:sz="4" w:space="0" w:color="0965A4" w:themeColor="accent1"/>
        <w:insideH w:val="single" w:sz="4" w:space="0" w:color="0965A4" w:themeColor="accent1"/>
        <w:insideV w:val="single" w:sz="4" w:space="0" w:color="0965A4" w:themeColor="accent1"/>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single" w:sz="4" w:space="0" w:color="092955" w:themeColor="text2"/>
          <w:bottom w:val="single" w:sz="4" w:space="0" w:color="092955" w:themeColor="text2"/>
          <w:right w:val="single" w:sz="4" w:space="0" w:color="092955" w:themeColor="text2"/>
          <w:insideH w:val="nil"/>
          <w:insideV w:val="single" w:sz="4" w:space="0" w:color="FFFFFF" w:themeColor="background1"/>
          <w:tl2br w:val="nil"/>
          <w:tr2bl w:val="nil"/>
        </w:tcBorders>
        <w:shd w:val="clear" w:color="auto" w:fill="092955" w:themeFill="text2"/>
      </w:tcPr>
    </w:tblStylePr>
    <w:tblStylePr w:type="lastRow">
      <w:rPr>
        <w:color w:val="000000" w:themeColor="text1"/>
      </w:rPr>
      <w:tblPr/>
      <w:tcPr>
        <w:tcBorders>
          <w:bottom w:val="single" w:sz="4" w:space="0" w:color="092955" w:themeColor="text2"/>
        </w:tcBorders>
        <w:shd w:val="clear" w:color="auto" w:fill="FFFFFF" w:themeFill="background1"/>
      </w:tcPr>
    </w:tblStylePr>
    <w:tblStylePr w:type="firstCol">
      <w:tblPr/>
      <w:tcPr>
        <w:tcBorders>
          <w:right w:val="single" w:sz="4" w:space="0" w:color="5B6771" w:themeColor="accent3"/>
        </w:tcBorders>
        <w:shd w:val="clear" w:color="auto" w:fill="DEECFA" w:themeFill="accent6"/>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92955" w:themeFill="text2"/>
      </w:tcPr>
    </w:tblStylePr>
  </w:style>
  <w:style w:type="table" w:customStyle="1" w:styleId="BaseTable">
    <w:name w:val="Base Table"/>
    <w:basedOn w:val="TableNormal"/>
    <w:rsid w:val="0087631D"/>
    <w:pPr>
      <w:spacing w:before="40" w:after="20" w:line="240" w:lineRule="auto"/>
    </w:pPr>
    <w:rPr>
      <w:rFonts w:asciiTheme="majorHAnsi" w:hAnsiTheme="majorHAnsi"/>
      <w:sz w:val="18"/>
    </w:rPr>
    <w:tblPr>
      <w:tblBorders>
        <w:left w:val="single" w:sz="4" w:space="0" w:color="0965A4" w:themeColor="accent1"/>
        <w:bottom w:val="single" w:sz="4" w:space="0" w:color="0965A4" w:themeColor="accent1"/>
        <w:right w:val="single" w:sz="4" w:space="0" w:color="0965A4" w:themeColor="accent1"/>
        <w:insideH w:val="single" w:sz="4" w:space="0" w:color="0965A4" w:themeColor="accent1"/>
        <w:insideV w:val="single" w:sz="4" w:space="0" w:color="0965A4" w:themeColor="accent1"/>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single" w:sz="4" w:space="0" w:color="092955" w:themeColor="text2"/>
          <w:bottom w:val="single" w:sz="4" w:space="0" w:color="092955" w:themeColor="text2"/>
          <w:right w:val="single" w:sz="4" w:space="0" w:color="092955" w:themeColor="text2"/>
          <w:insideH w:val="nil"/>
          <w:insideV w:val="single" w:sz="4" w:space="0" w:color="FFFFFF" w:themeColor="background1"/>
          <w:tl2br w:val="nil"/>
          <w:tr2bl w:val="nil"/>
        </w:tcBorders>
        <w:shd w:val="clear" w:color="auto" w:fill="092955" w:themeFill="text2"/>
      </w:tcPr>
    </w:tblStylePr>
  </w:style>
  <w:style w:type="character" w:customStyle="1" w:styleId="mathematicaorgChar">
    <w:name w:val="mathematica.org Char"/>
    <w:basedOn w:val="DefaultParagraphFont"/>
    <w:link w:val="mathematicaorg"/>
    <w:semiHidden/>
    <w:rsid w:val="0087631D"/>
    <w:rPr>
      <w:rFonts w:asciiTheme="majorHAnsi" w:eastAsia="Times New Roman" w:hAnsiTheme="majorHAnsi" w:cs="Times New Roman"/>
      <w:noProof/>
      <w:spacing w:val="-2"/>
      <w:sz w:val="18"/>
      <w:szCs w:val="19"/>
    </w:rPr>
  </w:style>
  <w:style w:type="paragraph" w:customStyle="1" w:styleId="Title2">
    <w:name w:val="Title 2"/>
    <w:basedOn w:val="Title"/>
    <w:semiHidden/>
    <w:rsid w:val="0087631D"/>
    <w:pPr>
      <w:spacing w:before="1080"/>
    </w:pPr>
    <w:rPr>
      <w:b/>
    </w:rPr>
  </w:style>
  <w:style w:type="table" w:customStyle="1" w:styleId="SpecialTable">
    <w:name w:val="Special Table"/>
    <w:basedOn w:val="TableNormal"/>
    <w:rsid w:val="0087631D"/>
    <w:pPr>
      <w:spacing w:after="0" w:line="240" w:lineRule="auto"/>
    </w:pPr>
    <w:rPr>
      <w:sz w:val="18"/>
    </w:rPr>
    <w:tblPr>
      <w:tblBorders>
        <w:top w:val="single" w:sz="4" w:space="0" w:color="0965A4" w:themeColor="accent1"/>
        <w:left w:val="single" w:sz="4" w:space="0" w:color="0965A4" w:themeColor="accent1"/>
        <w:bottom w:val="single" w:sz="4" w:space="0" w:color="0965A4" w:themeColor="accent1"/>
        <w:right w:val="single" w:sz="4" w:space="0" w:color="0965A4" w:themeColor="accent1"/>
        <w:insideH w:val="single" w:sz="4" w:space="0" w:color="0965A4" w:themeColor="accent1"/>
        <w:insideV w:val="single" w:sz="4" w:space="0" w:color="0965A4" w:themeColor="accent1"/>
      </w:tblBorders>
      <w:tblCellMar>
        <w:left w:w="58" w:type="dxa"/>
        <w:right w:w="58" w:type="dxa"/>
      </w:tblCellMar>
    </w:tblPr>
    <w:tblStylePr w:type="lastRow">
      <w:tblPr/>
      <w:tcPr>
        <w:tcBorders>
          <w:top w:val="single" w:sz="4" w:space="0" w:color="FFFFFF" w:themeColor="background1"/>
          <w:left w:val="nil"/>
          <w:bottom w:val="single" w:sz="4" w:space="0" w:color="FFFFFF" w:themeColor="background1"/>
          <w:right w:val="nil"/>
          <w:insideH w:val="nil"/>
          <w:insideV w:val="nil"/>
          <w:tl2br w:val="nil"/>
          <w:tr2bl w:val="nil"/>
        </w:tcBorders>
      </w:tcPr>
    </w:tblStylePr>
    <w:tblStylePr w:type="firstCol">
      <w:rPr>
        <w:b w:val="0"/>
        <w:color w:val="FFFFFF" w:themeColor="background1"/>
      </w:rPr>
      <w:tblPr/>
      <w:tcPr>
        <w:tcBorders>
          <w:top w:val="single" w:sz="4" w:space="0" w:color="092955" w:themeColor="text2"/>
          <w:left w:val="nil"/>
          <w:bottom w:val="single" w:sz="4" w:space="0" w:color="092955" w:themeColor="text2"/>
          <w:right w:val="nil"/>
          <w:insideH w:val="single" w:sz="4" w:space="0" w:color="FFFFFF" w:themeColor="background1"/>
          <w:insideV w:val="nil"/>
          <w:tl2br w:val="nil"/>
          <w:tr2bl w:val="nil"/>
        </w:tcBorders>
        <w:shd w:val="clear" w:color="auto" w:fill="092955" w:themeFill="text2"/>
      </w:tcPr>
    </w:tblStylePr>
  </w:style>
  <w:style w:type="table" w:customStyle="1" w:styleId="Sidebar1-Cell">
    <w:name w:val="Sidebar 1-Cell"/>
    <w:basedOn w:val="TableNormal"/>
    <w:rsid w:val="0087631D"/>
    <w:pPr>
      <w:spacing w:after="0" w:line="240" w:lineRule="auto"/>
    </w:pPr>
    <w:tblPr>
      <w:tblBorders>
        <w:top w:val="single" w:sz="4" w:space="0" w:color="5B6771" w:themeColor="accent3"/>
        <w:left w:val="single" w:sz="4" w:space="0" w:color="5B6771" w:themeColor="accent3"/>
        <w:bottom w:val="single" w:sz="4" w:space="0" w:color="5B6771" w:themeColor="accent3"/>
        <w:right w:val="single" w:sz="4" w:space="0" w:color="5B6771" w:themeColor="accent3"/>
        <w:insideH w:val="single" w:sz="4" w:space="0" w:color="5B6771" w:themeColor="accent3"/>
        <w:insideV w:val="single" w:sz="4" w:space="0" w:color="5B6771" w:themeColor="accent3"/>
      </w:tblBorders>
    </w:tblPr>
    <w:tcPr>
      <w:shd w:val="clear" w:color="auto" w:fill="F4DABA" w:themeFill="accent5"/>
    </w:tcPr>
  </w:style>
  <w:style w:type="table" w:customStyle="1" w:styleId="Style1">
    <w:name w:val="Style1"/>
    <w:basedOn w:val="TableNormal"/>
    <w:rsid w:val="000F4A0C"/>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97375">
      <w:bodyDiv w:val="1"/>
      <w:marLeft w:val="0"/>
      <w:marRight w:val="0"/>
      <w:marTop w:val="0"/>
      <w:marBottom w:val="0"/>
      <w:divBdr>
        <w:top w:val="none" w:sz="0" w:space="0" w:color="auto"/>
        <w:left w:val="none" w:sz="0" w:space="0" w:color="auto"/>
        <w:bottom w:val="none" w:sz="0" w:space="0" w:color="auto"/>
        <w:right w:val="none" w:sz="0" w:space="0" w:color="auto"/>
      </w:divBdr>
    </w:div>
    <w:div w:id="93618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acf.hhs.gov/opre/report/conceptual-models-adulthood-preparation-subjects-within-personal-responsibility"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www.acf.hhs.gov/opre/report/conceptual-models-adulthood-preparation-subjects-within-personal-responsibility"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eenpregnancy.acf.hhs.gov/resources/adulthood-preparation-subjects-resource-guide-0" TargetMode="External"/><Relationship Id="rId24" Type="http://schemas.openxmlformats.org/officeDocument/2006/relationships/hyperlink" Target="mailto:PREPPerformanceMeasures@mathematica-mpr.co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prepeval.com" TargetMode="External"/><Relationship Id="rId10" Type="http://schemas.openxmlformats.org/officeDocument/2006/relationships/hyperlink" Target="https://www.acf.hhs.gov/opre/report/integrating-positive-youth-development-prep-programming"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www.acf.hhs.gov/opre/report/conceptual-models-adulthood-preparation-subjects-within-personal-responsibility" TargetMode="Externa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inckney\AppData\Roaming\Microsoft\Templates\51290-PMAPS-Tool.dotm" TargetMode="External"/></Relationships>
</file>

<file path=word/theme/theme1.xml><?xml version="1.0" encoding="utf-8"?>
<a:theme xmlns:a="http://schemas.openxmlformats.org/drawingml/2006/main" name="MathematicaUniversal">
  <a:themeElements>
    <a:clrScheme name="Custom 200">
      <a:dk1>
        <a:sysClr val="windowText" lastClr="000000"/>
      </a:dk1>
      <a:lt1>
        <a:sysClr val="window" lastClr="FFFFFF"/>
      </a:lt1>
      <a:dk2>
        <a:srgbClr val="092955"/>
      </a:dk2>
      <a:lt2>
        <a:srgbClr val="E0D4B5"/>
      </a:lt2>
      <a:accent1>
        <a:srgbClr val="0965A4"/>
      </a:accent1>
      <a:accent2>
        <a:srgbClr val="D02B27"/>
      </a:accent2>
      <a:accent3>
        <a:srgbClr val="5B6771"/>
      </a:accent3>
      <a:accent4>
        <a:srgbClr val="F6D276"/>
      </a:accent4>
      <a:accent5>
        <a:srgbClr val="F4DABA"/>
      </a:accent5>
      <a:accent6>
        <a:srgbClr val="DEECFA"/>
      </a:accent6>
      <a:hlink>
        <a:srgbClr val="0563C1"/>
      </a:hlink>
      <a:folHlink>
        <a:srgbClr val="0563C1"/>
      </a:folHlink>
    </a:clrScheme>
    <a:fontScheme name="Custom 2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B68DC7-EEA1-4EAF-BAA6-1F60020F7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51290-PMAPS-Tool.dotm</Template>
  <TotalTime>31</TotalTime>
  <Pages>10</Pages>
  <Words>2761</Words>
  <Characters>15741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Adult Preparation Subjects Curriculum Assessment Tool</vt:lpstr>
    </vt:vector>
  </TitlesOfParts>
  <Manager/>
  <Company>[Name of Agency or Company]</Company>
  <LinksUpToDate>false</LinksUpToDate>
  <CharactersWithSpaces>18466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Preparation Subjects Curriculum Assessment Tool</dc:title>
  <dc:subject>A tool for PREP grantees administering Adult Preparation Subjects curriculum to evaluate their course content.</dc:subject>
  <dc:creator>Mathematica</dc:creator>
  <cp:keywords>Adult Preparation Subjects, APS, PREP, PMAPS, FYSB, OPRE</cp:keywords>
  <dc:description/>
  <cp:lastModifiedBy>Mathematica</cp:lastModifiedBy>
  <cp:revision>5</cp:revision>
  <cp:lastPrinted>2020-09-11T21:32:00Z</cp:lastPrinted>
  <dcterms:created xsi:type="dcterms:W3CDTF">2023-04-05T20:10:00Z</dcterms:created>
  <dcterms:modified xsi:type="dcterms:W3CDTF">2023-04-05T21:08:00Z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